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C2" w:rsidRPr="00241C5E" w:rsidRDefault="00CD2F1E" w:rsidP="00CD2F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5E">
        <w:rPr>
          <w:rFonts w:ascii="Times New Roman" w:hAnsi="Times New Roman" w:cs="Times New Roman"/>
          <w:b/>
          <w:sz w:val="28"/>
          <w:szCs w:val="28"/>
        </w:rPr>
        <w:t>Сводный годовой доклад о ходе реализации и об оценке эффективности реализации муниципальных программ Пермского муниципального района по итогам за 202</w:t>
      </w:r>
      <w:r w:rsidR="00C0053A">
        <w:rPr>
          <w:rFonts w:ascii="Times New Roman" w:hAnsi="Times New Roman" w:cs="Times New Roman"/>
          <w:b/>
          <w:sz w:val="28"/>
          <w:szCs w:val="28"/>
        </w:rPr>
        <w:t>2</w:t>
      </w:r>
      <w:r w:rsidRPr="00241C5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2F1E" w:rsidRDefault="00CD2F1E" w:rsidP="0054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5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309F6" w:rsidRPr="00C309F6" w:rsidRDefault="00C309F6" w:rsidP="00C3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F6">
        <w:rPr>
          <w:rFonts w:ascii="Times New Roman" w:hAnsi="Times New Roman" w:cs="Times New Roman"/>
          <w:sz w:val="28"/>
          <w:szCs w:val="28"/>
        </w:rPr>
        <w:t xml:space="preserve">Одним из эффективно действующих инструментов программно-целевого 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района, обеспечить прозрачность и обоснованность процесса выбора целей, выбрать наиболее эффективные пути достижения результатов.  </w:t>
      </w:r>
    </w:p>
    <w:p w:rsidR="00C309F6" w:rsidRPr="00C309F6" w:rsidRDefault="00C309F6" w:rsidP="00C3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F6">
        <w:rPr>
          <w:rFonts w:ascii="Times New Roman" w:hAnsi="Times New Roman" w:cs="Times New Roman"/>
          <w:sz w:val="28"/>
          <w:szCs w:val="28"/>
        </w:rPr>
        <w:t>Формирование муниципальных программ осуществля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C309F6">
        <w:rPr>
          <w:rFonts w:ascii="Times New Roman" w:hAnsi="Times New Roman" w:cs="Times New Roman"/>
          <w:sz w:val="28"/>
          <w:szCs w:val="28"/>
        </w:rPr>
        <w:t xml:space="preserve"> в соответствии с приоритетами социально-экономического развития, определенными Стратеги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309F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Пермского муниципального района Пермского края на 2016-2030 годы, утвержденной решением Земского Собрания Пермского муниципального района от 28.04.2015 № 60 (далее - Стратегии социально-экономического развития Пермского муниципального района).     </w:t>
      </w:r>
    </w:p>
    <w:p w:rsidR="00FD488D" w:rsidRPr="007C03AD" w:rsidRDefault="00CD2F1E" w:rsidP="00FD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Перечень муниципальных программ Пермского муниципального ра</w:t>
      </w:r>
      <w:r w:rsidR="00C86F9B" w:rsidRPr="007C03AD">
        <w:rPr>
          <w:rFonts w:ascii="Times New Roman" w:hAnsi="Times New Roman" w:cs="Times New Roman"/>
          <w:sz w:val="28"/>
          <w:szCs w:val="28"/>
        </w:rPr>
        <w:t>йона на среднесрочный период 2021</w:t>
      </w:r>
      <w:r w:rsidRPr="007C03AD">
        <w:rPr>
          <w:rFonts w:ascii="Times New Roman" w:hAnsi="Times New Roman" w:cs="Times New Roman"/>
          <w:sz w:val="28"/>
          <w:szCs w:val="28"/>
        </w:rPr>
        <w:t>-20</w:t>
      </w:r>
      <w:r w:rsidR="00C86F9B" w:rsidRPr="007C03AD">
        <w:rPr>
          <w:rFonts w:ascii="Times New Roman" w:hAnsi="Times New Roman" w:cs="Times New Roman"/>
          <w:sz w:val="28"/>
          <w:szCs w:val="28"/>
        </w:rPr>
        <w:t>30</w:t>
      </w:r>
      <w:r w:rsidRPr="007C03AD">
        <w:rPr>
          <w:rFonts w:ascii="Times New Roman" w:hAnsi="Times New Roman" w:cs="Times New Roman"/>
          <w:sz w:val="28"/>
          <w:szCs w:val="28"/>
        </w:rPr>
        <w:t xml:space="preserve"> годы, утвержден </w:t>
      </w:r>
      <w:r w:rsidR="00C86F9B" w:rsidRPr="007C03AD">
        <w:rPr>
          <w:rFonts w:ascii="Times New Roman" w:hAnsi="Times New Roman" w:cs="Times New Roman"/>
          <w:sz w:val="28"/>
          <w:szCs w:val="28"/>
        </w:rPr>
        <w:t>постановлением</w:t>
      </w:r>
      <w:r w:rsidRPr="007C03AD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района от </w:t>
      </w:r>
      <w:r w:rsidR="00C86F9B" w:rsidRPr="007C03AD">
        <w:rPr>
          <w:rFonts w:ascii="Times New Roman" w:hAnsi="Times New Roman" w:cs="Times New Roman"/>
          <w:sz w:val="28"/>
          <w:szCs w:val="28"/>
        </w:rPr>
        <w:t>25.05.2018</w:t>
      </w:r>
      <w:r w:rsidRPr="007C03AD">
        <w:rPr>
          <w:rFonts w:ascii="Times New Roman" w:hAnsi="Times New Roman" w:cs="Times New Roman"/>
          <w:sz w:val="28"/>
          <w:szCs w:val="28"/>
        </w:rPr>
        <w:t xml:space="preserve"> № </w:t>
      </w:r>
      <w:r w:rsidR="00C86F9B" w:rsidRPr="007C03AD">
        <w:rPr>
          <w:rFonts w:ascii="Times New Roman" w:hAnsi="Times New Roman" w:cs="Times New Roman"/>
          <w:sz w:val="28"/>
          <w:szCs w:val="28"/>
        </w:rPr>
        <w:t>240</w:t>
      </w:r>
      <w:r w:rsidRPr="007C03AD">
        <w:rPr>
          <w:rFonts w:ascii="Times New Roman" w:hAnsi="Times New Roman" w:cs="Times New Roman"/>
          <w:sz w:val="28"/>
          <w:szCs w:val="28"/>
        </w:rPr>
        <w:t>. Согласно указанному Перечню муниципальных программ ответственными исполнителями в 202</w:t>
      </w:r>
      <w:r w:rsidR="00C0053A" w:rsidRPr="007C03AD">
        <w:rPr>
          <w:rFonts w:ascii="Times New Roman" w:hAnsi="Times New Roman" w:cs="Times New Roman"/>
          <w:sz w:val="28"/>
          <w:szCs w:val="28"/>
        </w:rPr>
        <w:t>2</w:t>
      </w:r>
      <w:r w:rsidRPr="007C03A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3328">
        <w:rPr>
          <w:rFonts w:ascii="Times New Roman" w:hAnsi="Times New Roman" w:cs="Times New Roman"/>
          <w:sz w:val="28"/>
          <w:szCs w:val="28"/>
        </w:rPr>
        <w:t>реализовывалось</w:t>
      </w:r>
      <w:r w:rsidR="00453328" w:rsidRPr="007C03AD">
        <w:rPr>
          <w:rFonts w:ascii="Times New Roman" w:hAnsi="Times New Roman" w:cs="Times New Roman"/>
          <w:sz w:val="28"/>
          <w:szCs w:val="28"/>
        </w:rPr>
        <w:t xml:space="preserve"> </w:t>
      </w:r>
      <w:r w:rsidRPr="007C03AD">
        <w:rPr>
          <w:rFonts w:ascii="Times New Roman" w:hAnsi="Times New Roman" w:cs="Times New Roman"/>
          <w:sz w:val="28"/>
          <w:szCs w:val="28"/>
        </w:rPr>
        <w:t>1</w:t>
      </w:r>
      <w:r w:rsidR="00C86F9B" w:rsidRPr="007C03AD">
        <w:rPr>
          <w:rFonts w:ascii="Times New Roman" w:hAnsi="Times New Roman" w:cs="Times New Roman"/>
          <w:sz w:val="28"/>
          <w:szCs w:val="28"/>
        </w:rPr>
        <w:t>4</w:t>
      </w:r>
      <w:r w:rsidRPr="007C03AD">
        <w:rPr>
          <w:rFonts w:ascii="Times New Roman" w:hAnsi="Times New Roman" w:cs="Times New Roman"/>
          <w:sz w:val="28"/>
          <w:szCs w:val="28"/>
        </w:rPr>
        <w:t xml:space="preserve"> муниципальных программы по четырем приоритетным направлениям</w:t>
      </w:r>
      <w:r w:rsidR="00FD488D" w:rsidRPr="007C03AD">
        <w:rPr>
          <w:rFonts w:ascii="Times New Roman" w:hAnsi="Times New Roman" w:cs="Times New Roman"/>
          <w:sz w:val="28"/>
          <w:szCs w:val="28"/>
        </w:rPr>
        <w:t>:</w:t>
      </w:r>
    </w:p>
    <w:p w:rsidR="008356D7" w:rsidRPr="007C03AD" w:rsidRDefault="008356D7" w:rsidP="00F33F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3AD">
        <w:rPr>
          <w:rFonts w:ascii="Times New Roman" w:hAnsi="Times New Roman" w:cs="Times New Roman"/>
          <w:b/>
          <w:sz w:val="28"/>
          <w:szCs w:val="28"/>
          <w:u w:val="single"/>
        </w:rPr>
        <w:t>социальная сфера:</w:t>
      </w:r>
    </w:p>
    <w:p w:rsidR="008356D7" w:rsidRPr="007C03AD" w:rsidRDefault="009E0606" w:rsidP="00394D31">
      <w:pPr>
        <w:pStyle w:val="a3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 xml:space="preserve"> </w:t>
      </w:r>
      <w:r w:rsidR="008356D7" w:rsidRPr="007C03AD">
        <w:rPr>
          <w:rFonts w:ascii="Times New Roman" w:hAnsi="Times New Roman" w:cs="Times New Roman"/>
          <w:sz w:val="28"/>
          <w:szCs w:val="28"/>
        </w:rPr>
        <w:t>«</w:t>
      </w:r>
      <w:r w:rsidR="00394D31" w:rsidRPr="007C03AD">
        <w:rPr>
          <w:rFonts w:ascii="Times New Roman" w:hAnsi="Times New Roman" w:cs="Times New Roman"/>
          <w:sz w:val="28"/>
          <w:szCs w:val="28"/>
        </w:rPr>
        <w:t>Обеспечение безопасности населения и территории Пермского муниципального района</w:t>
      </w:r>
      <w:r w:rsidR="008356D7"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94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94D31" w:rsidRPr="007C03AD">
        <w:rPr>
          <w:rFonts w:ascii="Times New Roman" w:hAnsi="Times New Roman" w:cs="Times New Roman"/>
          <w:sz w:val="28"/>
          <w:szCs w:val="28"/>
        </w:rPr>
        <w:t>Развитие сферы культуры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C7EAE">
      <w:pPr>
        <w:pStyle w:val="a3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Развитие отдельных направлений социальной сферы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94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94D31" w:rsidRPr="007C03AD">
        <w:rPr>
          <w:rFonts w:ascii="Times New Roman" w:hAnsi="Times New Roman" w:cs="Times New Roman"/>
          <w:sz w:val="28"/>
          <w:szCs w:val="28"/>
        </w:rPr>
        <w:t>Развитие системы образования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C7EAE">
      <w:pPr>
        <w:pStyle w:val="a3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Развитие молодежной политики, физической культуры и спорта в Пермском муниципальном районе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54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3AD">
        <w:rPr>
          <w:rFonts w:ascii="Times New Roman" w:hAnsi="Times New Roman" w:cs="Times New Roman"/>
          <w:b/>
          <w:sz w:val="28"/>
          <w:szCs w:val="28"/>
          <w:u w:val="single"/>
        </w:rPr>
        <w:t>экономическое развитие</w:t>
      </w:r>
      <w:r w:rsidRPr="007C03AD">
        <w:rPr>
          <w:rFonts w:ascii="Times New Roman" w:hAnsi="Times New Roman" w:cs="Times New Roman"/>
          <w:b/>
          <w:sz w:val="28"/>
          <w:szCs w:val="28"/>
        </w:rPr>
        <w:t>:</w:t>
      </w:r>
    </w:p>
    <w:p w:rsidR="008356D7" w:rsidRPr="007C03AD" w:rsidRDefault="008356D7" w:rsidP="00394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94D31" w:rsidRPr="007C03AD">
        <w:rPr>
          <w:rFonts w:ascii="Times New Roman" w:hAnsi="Times New Roman" w:cs="Times New Roman"/>
          <w:sz w:val="28"/>
          <w:szCs w:val="28"/>
        </w:rPr>
        <w:t>Экономическое развитие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C7EAE">
      <w:pPr>
        <w:pStyle w:val="a3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880EA8" w:rsidRPr="007C03AD">
        <w:rPr>
          <w:rFonts w:ascii="Times New Roman" w:hAnsi="Times New Roman" w:cs="Times New Roman"/>
          <w:sz w:val="28"/>
          <w:szCs w:val="28"/>
        </w:rPr>
        <w:t>Сельское хозяйство и комплексное развитие сельских территорий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3C7EAE" w:rsidRPr="007C03AD" w:rsidRDefault="003C7EAE" w:rsidP="003C7EAE">
      <w:pPr>
        <w:pStyle w:val="a3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«Управление земельными ресурсами и имуществом Пермского муниципального района»</w:t>
      </w:r>
    </w:p>
    <w:p w:rsidR="008356D7" w:rsidRPr="007C03AD" w:rsidRDefault="008356D7" w:rsidP="005473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3AD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управление:</w:t>
      </w:r>
    </w:p>
    <w:p w:rsidR="008356D7" w:rsidRPr="007C03AD" w:rsidRDefault="008356D7" w:rsidP="003C7EAE">
      <w:pPr>
        <w:pStyle w:val="a3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Управление муниципальными финансами и муниципальным долгом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356D7" w:rsidRPr="007C03AD" w:rsidRDefault="008356D7" w:rsidP="003C7EAE">
      <w:pPr>
        <w:pStyle w:val="a3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Совершенствование муниципального управления Пермского муниципального район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54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3AD">
        <w:rPr>
          <w:rFonts w:ascii="Times New Roman" w:hAnsi="Times New Roman" w:cs="Times New Roman"/>
          <w:b/>
          <w:sz w:val="28"/>
          <w:szCs w:val="28"/>
          <w:u w:val="single"/>
        </w:rPr>
        <w:t>инфраструктурная среда:</w:t>
      </w:r>
    </w:p>
    <w:p w:rsidR="008356D7" w:rsidRPr="007C03AD" w:rsidRDefault="008356D7" w:rsidP="003C7EAE">
      <w:pPr>
        <w:pStyle w:val="a3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lastRenderedPageBreak/>
        <w:t>«Градостроительная политика Пе</w:t>
      </w:r>
      <w:r w:rsidR="003C7EAE" w:rsidRPr="007C03AD">
        <w:rPr>
          <w:rFonts w:ascii="Times New Roman" w:hAnsi="Times New Roman" w:cs="Times New Roman"/>
          <w:sz w:val="28"/>
          <w:szCs w:val="28"/>
        </w:rPr>
        <w:t>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C7EAE">
      <w:pPr>
        <w:pStyle w:val="a3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8356D7" w:rsidRPr="007C03AD" w:rsidRDefault="008356D7" w:rsidP="003C7EA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C7EAE" w:rsidRPr="007C03AD">
        <w:rPr>
          <w:rFonts w:ascii="Times New Roman" w:hAnsi="Times New Roman" w:cs="Times New Roman"/>
          <w:sz w:val="28"/>
          <w:szCs w:val="28"/>
        </w:rPr>
        <w:t>Охрана окружающей среды в    Пермском муниципальном районе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54730E" w:rsidRPr="007C03AD" w:rsidRDefault="008356D7" w:rsidP="003C7EAE">
      <w:pPr>
        <w:pStyle w:val="a3"/>
        <w:numPr>
          <w:ilvl w:val="0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«</w:t>
      </w:r>
      <w:r w:rsidR="00394D31" w:rsidRPr="007C03AD">
        <w:rPr>
          <w:rFonts w:ascii="Times New Roman" w:hAnsi="Times New Roman" w:cs="Times New Roman"/>
          <w:sz w:val="28"/>
          <w:szCs w:val="28"/>
        </w:rPr>
        <w:t>Развитие дорожного хозяйства и благоустройство Пермского муниципального района</w:t>
      </w:r>
      <w:r w:rsidRPr="007C03AD">
        <w:rPr>
          <w:rFonts w:ascii="Times New Roman" w:hAnsi="Times New Roman" w:cs="Times New Roman"/>
          <w:sz w:val="28"/>
          <w:szCs w:val="28"/>
        </w:rPr>
        <w:t>»</w:t>
      </w:r>
    </w:p>
    <w:p w:rsidR="00F33F2E" w:rsidRPr="007C03AD" w:rsidRDefault="007D51CD" w:rsidP="00F33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AD">
        <w:rPr>
          <w:rFonts w:ascii="Times New Roman" w:hAnsi="Times New Roman" w:cs="Times New Roman"/>
          <w:sz w:val="28"/>
          <w:szCs w:val="28"/>
        </w:rPr>
        <w:t>Наибольший объем расходов районного бюджета предусматривается по направлению «Социальная политика», который составил в 202</w:t>
      </w:r>
      <w:r w:rsidR="00D17C72" w:rsidRPr="007C03AD">
        <w:rPr>
          <w:rFonts w:ascii="Times New Roman" w:hAnsi="Times New Roman" w:cs="Times New Roman"/>
          <w:sz w:val="28"/>
          <w:szCs w:val="28"/>
        </w:rPr>
        <w:t>2</w:t>
      </w:r>
      <w:r w:rsidRPr="007C03A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17C72" w:rsidRPr="007C03AD">
        <w:rPr>
          <w:rFonts w:ascii="Times New Roman" w:hAnsi="Times New Roman" w:cs="Times New Roman"/>
          <w:sz w:val="28"/>
          <w:szCs w:val="28"/>
        </w:rPr>
        <w:t xml:space="preserve">3 959 370,2 тыс. руб. </w:t>
      </w:r>
      <w:r w:rsidRPr="007C03AD">
        <w:rPr>
          <w:rFonts w:ascii="Times New Roman" w:hAnsi="Times New Roman" w:cs="Times New Roman"/>
          <w:sz w:val="28"/>
          <w:szCs w:val="28"/>
        </w:rPr>
        <w:t xml:space="preserve">или </w:t>
      </w:r>
      <w:r w:rsidR="00D17C72" w:rsidRPr="007C03AD">
        <w:rPr>
          <w:rFonts w:ascii="Times New Roman" w:hAnsi="Times New Roman" w:cs="Times New Roman"/>
          <w:sz w:val="28"/>
          <w:szCs w:val="28"/>
        </w:rPr>
        <w:t>70,4</w:t>
      </w:r>
      <w:r w:rsidRPr="007C03AD">
        <w:rPr>
          <w:rFonts w:ascii="Times New Roman" w:hAnsi="Times New Roman" w:cs="Times New Roman"/>
          <w:sz w:val="28"/>
          <w:szCs w:val="28"/>
        </w:rPr>
        <w:t xml:space="preserve">% от общего объема ассигнований, предусмотренных на реализацию муниципальных программ. Доля расходов бюджета в разрезе </w:t>
      </w:r>
      <w:r w:rsidR="00926798" w:rsidRPr="007C03AD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Pr="007C03AD">
        <w:rPr>
          <w:rFonts w:ascii="Times New Roman" w:hAnsi="Times New Roman" w:cs="Times New Roman"/>
          <w:sz w:val="28"/>
          <w:szCs w:val="28"/>
        </w:rPr>
        <w:t>направлений представлена на рис.1.</w:t>
      </w:r>
    </w:p>
    <w:p w:rsidR="007D51CD" w:rsidRPr="00D636AB" w:rsidRDefault="007D51CD" w:rsidP="00F33F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Рис. 1</w:t>
      </w:r>
    </w:p>
    <w:p w:rsidR="000350A9" w:rsidRDefault="0030238E" w:rsidP="000350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EB">
        <w:rPr>
          <w:rFonts w:ascii="Times New Roman" w:hAnsi="Times New Roman" w:cs="Times New Roman"/>
          <w:b/>
          <w:sz w:val="28"/>
          <w:szCs w:val="28"/>
        </w:rPr>
        <w:t>Доля расходов бюджета в разрезе приоритетных направлений, %</w:t>
      </w:r>
      <w:r w:rsidR="007D51CD" w:rsidRPr="00BF51EB">
        <w:rPr>
          <w:rFonts w:ascii="Times New Roman" w:hAnsi="Times New Roman" w:cs="Times New Roman"/>
          <w:b/>
          <w:sz w:val="28"/>
          <w:szCs w:val="28"/>
        </w:rPr>
        <w:t>.</w:t>
      </w:r>
    </w:p>
    <w:p w:rsidR="00011FB3" w:rsidRPr="00C945A4" w:rsidRDefault="007A630C" w:rsidP="00035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3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4C2DF3" wp14:editId="4C8BC43A">
            <wp:extent cx="6152515" cy="3670935"/>
            <wp:effectExtent l="0" t="0" r="1968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1FB3" w:rsidRPr="00C945A4" w:rsidRDefault="00011FB3" w:rsidP="0054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F1E" w:rsidRDefault="008356D7" w:rsidP="0054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06D9">
        <w:rPr>
          <w:rFonts w:ascii="Times New Roman" w:hAnsi="Times New Roman" w:cs="Times New Roman"/>
          <w:sz w:val="26"/>
          <w:szCs w:val="26"/>
        </w:rPr>
        <w:t>Сводный годовой доклад о ходе реализации и оценке эффективности муниципальных программ Пермского муниципального района за 202</w:t>
      </w:r>
      <w:r w:rsidR="00C0053A" w:rsidRPr="006B06D9">
        <w:rPr>
          <w:rFonts w:ascii="Times New Roman" w:hAnsi="Times New Roman" w:cs="Times New Roman"/>
          <w:sz w:val="26"/>
          <w:szCs w:val="26"/>
        </w:rPr>
        <w:t>2</w:t>
      </w:r>
      <w:r w:rsidRPr="006B06D9">
        <w:rPr>
          <w:rFonts w:ascii="Times New Roman" w:hAnsi="Times New Roman" w:cs="Times New Roman"/>
          <w:sz w:val="26"/>
          <w:szCs w:val="26"/>
        </w:rPr>
        <w:t xml:space="preserve"> год (далее - Сводный доклад) подготовлен в соответствии с </w:t>
      </w:r>
      <w:r w:rsidR="00C309F6">
        <w:rPr>
          <w:rFonts w:ascii="Times New Roman" w:hAnsi="Times New Roman" w:cs="Times New Roman"/>
          <w:sz w:val="26"/>
          <w:szCs w:val="26"/>
        </w:rPr>
        <w:t xml:space="preserve">Федеральным законом от 28.06.2014 № 172-ФЗ «О стратегическом планировании в Российской Федерации», </w:t>
      </w:r>
      <w:r w:rsidRPr="006B06D9">
        <w:rPr>
          <w:rFonts w:ascii="Times New Roman" w:hAnsi="Times New Roman" w:cs="Times New Roman"/>
          <w:sz w:val="26"/>
          <w:szCs w:val="26"/>
        </w:rPr>
        <w:t>пунктом 1 раздела VI Порядка разработки и корректировки документов стратегического планирования Пермского муниципального района, а также осуществления мониторинга и контроля реализации документов стратегического планирования, утвержденного</w:t>
      </w:r>
      <w:proofErr w:type="gramEnd"/>
      <w:r w:rsidRPr="006B06D9">
        <w:rPr>
          <w:rFonts w:ascii="Times New Roman" w:hAnsi="Times New Roman" w:cs="Times New Roman"/>
          <w:sz w:val="26"/>
          <w:szCs w:val="26"/>
        </w:rPr>
        <w:t xml:space="preserve"> решением Земского Собрания от 26.02.2015 № 44 на основе сведений, представленных ответственными исполнителями муниципальных программ Пермского муниципального района.</w:t>
      </w:r>
    </w:p>
    <w:p w:rsidR="0054730E" w:rsidRPr="00D636AB" w:rsidRDefault="0054730E" w:rsidP="0054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6D9">
        <w:rPr>
          <w:rFonts w:ascii="Times New Roman" w:hAnsi="Times New Roman" w:cs="Times New Roman"/>
          <w:sz w:val="26"/>
          <w:szCs w:val="26"/>
        </w:rPr>
        <w:t>К Сводному докладу прилагается информация:</w:t>
      </w:r>
      <w:r w:rsidRPr="00D63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30E" w:rsidRPr="00D636AB" w:rsidRDefault="0054730E" w:rsidP="005473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об объемах финансирования муниципальных программ Пермского муниципального района за 202</w:t>
      </w:r>
      <w:r w:rsidR="00C0053A">
        <w:rPr>
          <w:rFonts w:ascii="Times New Roman" w:hAnsi="Times New Roman" w:cs="Times New Roman"/>
          <w:sz w:val="26"/>
          <w:szCs w:val="26"/>
        </w:rPr>
        <w:t>2</w:t>
      </w:r>
      <w:r w:rsidRPr="00D636AB">
        <w:rPr>
          <w:rFonts w:ascii="Times New Roman" w:hAnsi="Times New Roman" w:cs="Times New Roman"/>
          <w:sz w:val="26"/>
          <w:szCs w:val="26"/>
        </w:rPr>
        <w:t xml:space="preserve"> год (приложение № 1);</w:t>
      </w:r>
    </w:p>
    <w:p w:rsidR="0054730E" w:rsidRPr="00D636AB" w:rsidRDefault="0054730E" w:rsidP="005473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lastRenderedPageBreak/>
        <w:t>об основных сведениях по освоению финансовых сре</w:t>
      </w:r>
      <w:proofErr w:type="gramStart"/>
      <w:r w:rsidRPr="00D636AB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D636AB">
        <w:rPr>
          <w:rFonts w:ascii="Times New Roman" w:hAnsi="Times New Roman" w:cs="Times New Roman"/>
          <w:sz w:val="26"/>
          <w:szCs w:val="26"/>
        </w:rPr>
        <w:t>амках муниципальных программ Пермского муниципального района за 202</w:t>
      </w:r>
      <w:r w:rsidR="00C0053A">
        <w:rPr>
          <w:rFonts w:ascii="Times New Roman" w:hAnsi="Times New Roman" w:cs="Times New Roman"/>
          <w:sz w:val="26"/>
          <w:szCs w:val="26"/>
        </w:rPr>
        <w:t xml:space="preserve">2 </w:t>
      </w:r>
      <w:r w:rsidRPr="00D636AB">
        <w:rPr>
          <w:rFonts w:ascii="Times New Roman" w:hAnsi="Times New Roman" w:cs="Times New Roman"/>
          <w:sz w:val="26"/>
          <w:szCs w:val="26"/>
        </w:rPr>
        <w:t>год (приложение № 2);</w:t>
      </w:r>
    </w:p>
    <w:p w:rsidR="0054730E" w:rsidRPr="00D636AB" w:rsidRDefault="0054730E" w:rsidP="005473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о достижении конечных показателей муниципальных программ Пермского муниципального района за  202</w:t>
      </w:r>
      <w:r w:rsidR="00C0053A">
        <w:rPr>
          <w:rFonts w:ascii="Times New Roman" w:hAnsi="Times New Roman" w:cs="Times New Roman"/>
          <w:sz w:val="26"/>
          <w:szCs w:val="26"/>
        </w:rPr>
        <w:t xml:space="preserve">2 </w:t>
      </w:r>
      <w:r w:rsidRPr="00D636AB">
        <w:rPr>
          <w:rFonts w:ascii="Times New Roman" w:hAnsi="Times New Roman" w:cs="Times New Roman"/>
          <w:sz w:val="26"/>
          <w:szCs w:val="26"/>
        </w:rPr>
        <w:t>год (приложение № 3);</w:t>
      </w:r>
    </w:p>
    <w:p w:rsidR="0054730E" w:rsidRDefault="0054730E" w:rsidP="0054730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об оценке эффективности реализации муниципальных программ Пермского муниципального района по итогам 202</w:t>
      </w:r>
      <w:r w:rsidR="00C0053A">
        <w:rPr>
          <w:rFonts w:ascii="Times New Roman" w:hAnsi="Times New Roman" w:cs="Times New Roman"/>
          <w:sz w:val="26"/>
          <w:szCs w:val="26"/>
        </w:rPr>
        <w:t>2</w:t>
      </w:r>
      <w:r w:rsidRPr="00D636AB">
        <w:rPr>
          <w:rFonts w:ascii="Times New Roman" w:hAnsi="Times New Roman" w:cs="Times New Roman"/>
          <w:sz w:val="26"/>
          <w:szCs w:val="26"/>
        </w:rPr>
        <w:t xml:space="preserve"> года (приложение № 4).</w:t>
      </w:r>
    </w:p>
    <w:p w:rsidR="007E444F" w:rsidRPr="00D636AB" w:rsidRDefault="007E444F" w:rsidP="0013796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4730E" w:rsidRPr="00CD1236" w:rsidRDefault="0054730E" w:rsidP="009E2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1236">
        <w:rPr>
          <w:rFonts w:ascii="Times New Roman" w:hAnsi="Times New Roman" w:cs="Times New Roman"/>
          <w:b/>
          <w:sz w:val="28"/>
          <w:szCs w:val="28"/>
        </w:rPr>
        <w:t>. Общие сведения о муниципальных программах</w:t>
      </w:r>
    </w:p>
    <w:p w:rsidR="0054730E" w:rsidRDefault="0054730E" w:rsidP="009E2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36">
        <w:rPr>
          <w:rFonts w:ascii="Times New Roman" w:hAnsi="Times New Roman" w:cs="Times New Roman"/>
          <w:b/>
          <w:sz w:val="28"/>
          <w:szCs w:val="28"/>
        </w:rPr>
        <w:t>Пермского муниципального района</w:t>
      </w:r>
    </w:p>
    <w:p w:rsidR="00C0053A" w:rsidRPr="00CD1236" w:rsidRDefault="00C0053A" w:rsidP="009E2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2A" w:rsidRPr="00D636AB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 xml:space="preserve">Стратегическим направлением повышения эффективности бюджетных расходов, </w:t>
      </w:r>
      <w:r w:rsidR="000028E5">
        <w:rPr>
          <w:rFonts w:ascii="Times New Roman" w:hAnsi="Times New Roman" w:cs="Times New Roman"/>
          <w:sz w:val="26"/>
          <w:szCs w:val="26"/>
        </w:rPr>
        <w:t>в отчетном году</w:t>
      </w:r>
      <w:r w:rsidRPr="00D636AB">
        <w:rPr>
          <w:rFonts w:ascii="Times New Roman" w:hAnsi="Times New Roman" w:cs="Times New Roman"/>
          <w:sz w:val="26"/>
          <w:szCs w:val="26"/>
        </w:rPr>
        <w:t xml:space="preserve">, </w:t>
      </w:r>
      <w:r w:rsidR="000028E5">
        <w:rPr>
          <w:rFonts w:ascii="Times New Roman" w:hAnsi="Times New Roman" w:cs="Times New Roman"/>
          <w:sz w:val="26"/>
          <w:szCs w:val="26"/>
        </w:rPr>
        <w:t xml:space="preserve">было </w:t>
      </w:r>
      <w:r w:rsidRPr="00D636AB">
        <w:rPr>
          <w:rFonts w:ascii="Times New Roman" w:hAnsi="Times New Roman" w:cs="Times New Roman"/>
          <w:sz w:val="26"/>
          <w:szCs w:val="26"/>
        </w:rPr>
        <w:t>расширение сферы применения и повышение качества программно-целевых методов управления с увязкой бюджетных расходов, достижения конкретных целей и</w:t>
      </w:r>
      <w:r w:rsidR="00011FB3" w:rsidRPr="00D636AB">
        <w:rPr>
          <w:rFonts w:ascii="Times New Roman" w:hAnsi="Times New Roman" w:cs="Times New Roman"/>
          <w:sz w:val="26"/>
          <w:szCs w:val="26"/>
        </w:rPr>
        <w:t xml:space="preserve"> достижения целевых показателей, в том числе показателей национальных</w:t>
      </w:r>
      <w:r w:rsidRPr="00D636AB">
        <w:rPr>
          <w:rFonts w:ascii="Times New Roman" w:hAnsi="Times New Roman" w:cs="Times New Roman"/>
          <w:sz w:val="26"/>
          <w:szCs w:val="26"/>
        </w:rPr>
        <w:t xml:space="preserve"> </w:t>
      </w:r>
      <w:r w:rsidR="00011FB3" w:rsidRPr="00D636AB">
        <w:rPr>
          <w:rFonts w:ascii="Times New Roman" w:hAnsi="Times New Roman" w:cs="Times New Roman"/>
          <w:sz w:val="26"/>
          <w:szCs w:val="26"/>
        </w:rPr>
        <w:t>проектов.</w:t>
      </w:r>
    </w:p>
    <w:p w:rsidR="00011FB3" w:rsidRPr="00D636AB" w:rsidRDefault="00011FB3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D636AB">
        <w:rPr>
          <w:rFonts w:ascii="Times New Roman" w:hAnsi="Times New Roman" w:cs="Times New Roman"/>
          <w:sz w:val="26"/>
          <w:szCs w:val="26"/>
        </w:rPr>
        <w:t>Бюджетная политика Пермского муниципального района была направлена на реализацию поставленных Президентом России национальных целей развития</w:t>
      </w:r>
      <w:r w:rsidR="00106784" w:rsidRPr="00D636AB">
        <w:rPr>
          <w:rFonts w:ascii="Times New Roman" w:hAnsi="Times New Roman" w:cs="Times New Roman"/>
          <w:sz w:val="26"/>
          <w:szCs w:val="26"/>
        </w:rPr>
        <w:t>:</w:t>
      </w:r>
      <w:r w:rsidRPr="00D636AB">
        <w:rPr>
          <w:rFonts w:ascii="Times New Roman" w:hAnsi="Times New Roman" w:cs="Times New Roman"/>
          <w:sz w:val="26"/>
          <w:szCs w:val="26"/>
        </w:rPr>
        <w:t xml:space="preserve"> сохранение населения, здоровье и благополучие людей, возможность для самореализации и развития талантов, комфортная и безопасная среда для жизни, достойный, эффективный труд и успешное предпринимательство, цифровая трансформация.</w:t>
      </w:r>
      <w:r w:rsidR="00CD1236" w:rsidRPr="00D636AB">
        <w:rPr>
          <w:rFonts w:ascii="Times New Roman" w:hAnsi="Times New Roman" w:cs="Times New Roman"/>
          <w:sz w:val="26"/>
          <w:szCs w:val="26"/>
        </w:rPr>
        <w:t xml:space="preserve"> В 202</w:t>
      </w:r>
      <w:r w:rsidR="00C0053A">
        <w:rPr>
          <w:rFonts w:ascii="Times New Roman" w:hAnsi="Times New Roman" w:cs="Times New Roman"/>
          <w:sz w:val="26"/>
          <w:szCs w:val="26"/>
        </w:rPr>
        <w:t>2</w:t>
      </w:r>
      <w:r w:rsidRPr="00D636A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B2DB8">
        <w:rPr>
          <w:rFonts w:ascii="Times New Roman" w:hAnsi="Times New Roman" w:cs="Times New Roman"/>
          <w:sz w:val="26"/>
          <w:szCs w:val="26"/>
        </w:rPr>
        <w:t>в бюджете Пермского муниципального</w:t>
      </w:r>
      <w:r w:rsidRPr="00D636A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B2DB8">
        <w:rPr>
          <w:rFonts w:ascii="Times New Roman" w:hAnsi="Times New Roman" w:cs="Times New Roman"/>
          <w:sz w:val="26"/>
          <w:szCs w:val="26"/>
        </w:rPr>
        <w:t>а</w:t>
      </w:r>
      <w:r w:rsidRPr="00D636AB">
        <w:rPr>
          <w:rFonts w:ascii="Times New Roman" w:hAnsi="Times New Roman" w:cs="Times New Roman"/>
          <w:sz w:val="26"/>
          <w:szCs w:val="26"/>
        </w:rPr>
        <w:t xml:space="preserve"> </w:t>
      </w:r>
      <w:r w:rsidR="001B2DB8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proofErr w:type="spellStart"/>
      <w:r w:rsidR="001B2DB8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D636AB">
        <w:rPr>
          <w:rFonts w:ascii="Times New Roman" w:hAnsi="Times New Roman" w:cs="Times New Roman"/>
          <w:sz w:val="26"/>
          <w:szCs w:val="26"/>
        </w:rPr>
        <w:t xml:space="preserve"> </w:t>
      </w:r>
      <w:r w:rsidR="004064EA" w:rsidRPr="00D636AB">
        <w:rPr>
          <w:rFonts w:ascii="Times New Roman" w:hAnsi="Times New Roman" w:cs="Times New Roman"/>
          <w:sz w:val="26"/>
          <w:szCs w:val="26"/>
        </w:rPr>
        <w:t>четырех</w:t>
      </w:r>
      <w:r w:rsidR="001B2DB8">
        <w:rPr>
          <w:rFonts w:ascii="Times New Roman" w:hAnsi="Times New Roman" w:cs="Times New Roman"/>
          <w:sz w:val="26"/>
          <w:szCs w:val="26"/>
        </w:rPr>
        <w:t xml:space="preserve"> национальных проектов</w:t>
      </w:r>
      <w:r w:rsidRPr="00D636AB">
        <w:rPr>
          <w:rFonts w:ascii="Times New Roman" w:hAnsi="Times New Roman" w:cs="Times New Roman"/>
          <w:sz w:val="26"/>
          <w:szCs w:val="26"/>
        </w:rPr>
        <w:t xml:space="preserve"> (национальный проект «</w:t>
      </w:r>
      <w:r w:rsidR="007E444F">
        <w:rPr>
          <w:rFonts w:ascii="Times New Roman" w:hAnsi="Times New Roman" w:cs="Times New Roman"/>
          <w:sz w:val="26"/>
          <w:szCs w:val="26"/>
        </w:rPr>
        <w:t>Культура</w:t>
      </w:r>
      <w:r w:rsidRPr="00D636AB">
        <w:rPr>
          <w:rFonts w:ascii="Times New Roman" w:hAnsi="Times New Roman" w:cs="Times New Roman"/>
          <w:sz w:val="26"/>
          <w:szCs w:val="26"/>
        </w:rPr>
        <w:t>», «Безопасные качественные дороги», «Жилье и городская среда»</w:t>
      </w:r>
      <w:r w:rsidR="004064EA" w:rsidRPr="00D636AB">
        <w:rPr>
          <w:rFonts w:ascii="Times New Roman" w:hAnsi="Times New Roman" w:cs="Times New Roman"/>
          <w:sz w:val="26"/>
          <w:szCs w:val="26"/>
        </w:rPr>
        <w:t>, «Образование»</w:t>
      </w:r>
      <w:r w:rsidRPr="00D636AB">
        <w:rPr>
          <w:rFonts w:ascii="Times New Roman" w:hAnsi="Times New Roman" w:cs="Times New Roman"/>
          <w:sz w:val="26"/>
          <w:szCs w:val="26"/>
        </w:rPr>
        <w:t xml:space="preserve">) </w:t>
      </w:r>
      <w:r w:rsidR="001B2DB8">
        <w:rPr>
          <w:rFonts w:ascii="Times New Roman" w:hAnsi="Times New Roman" w:cs="Times New Roman"/>
          <w:sz w:val="26"/>
          <w:szCs w:val="26"/>
        </w:rPr>
        <w:t>в сумме</w:t>
      </w:r>
      <w:r w:rsidRPr="00D636AB">
        <w:rPr>
          <w:rFonts w:ascii="Times New Roman" w:hAnsi="Times New Roman" w:cs="Times New Roman"/>
          <w:sz w:val="26"/>
          <w:szCs w:val="26"/>
        </w:rPr>
        <w:t xml:space="preserve"> </w:t>
      </w:r>
      <w:r w:rsidR="0040634C">
        <w:rPr>
          <w:rFonts w:ascii="Times New Roman" w:hAnsi="Times New Roman" w:cs="Times New Roman"/>
          <w:sz w:val="26"/>
          <w:szCs w:val="26"/>
        </w:rPr>
        <w:t>253 096,70</w:t>
      </w:r>
      <w:r w:rsidRPr="00D636AB">
        <w:rPr>
          <w:rFonts w:ascii="Times New Roman" w:hAnsi="Times New Roman" w:cs="Times New Roman"/>
          <w:sz w:val="26"/>
          <w:szCs w:val="26"/>
        </w:rPr>
        <w:t xml:space="preserve"> тыс.</w:t>
      </w:r>
      <w:r w:rsid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D636AB">
        <w:rPr>
          <w:rFonts w:ascii="Times New Roman" w:hAnsi="Times New Roman" w:cs="Times New Roman"/>
          <w:sz w:val="26"/>
          <w:szCs w:val="26"/>
        </w:rPr>
        <w:t xml:space="preserve">руб., в том числе из федерального бюджета </w:t>
      </w:r>
      <w:r w:rsidR="00137967">
        <w:rPr>
          <w:rFonts w:ascii="Times New Roman" w:hAnsi="Times New Roman" w:cs="Times New Roman"/>
          <w:sz w:val="26"/>
          <w:szCs w:val="26"/>
        </w:rPr>
        <w:t xml:space="preserve">   </w:t>
      </w:r>
      <w:r w:rsidR="0040634C">
        <w:rPr>
          <w:rFonts w:ascii="Times New Roman" w:hAnsi="Times New Roman" w:cs="Times New Roman"/>
          <w:sz w:val="26"/>
          <w:szCs w:val="26"/>
        </w:rPr>
        <w:t>138 144,30</w:t>
      </w:r>
      <w:r w:rsidRPr="00D636AB">
        <w:rPr>
          <w:rFonts w:ascii="Times New Roman" w:hAnsi="Times New Roman" w:cs="Times New Roman"/>
          <w:sz w:val="26"/>
          <w:szCs w:val="26"/>
        </w:rPr>
        <w:t xml:space="preserve"> тыс.</w:t>
      </w:r>
      <w:r w:rsid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D636AB">
        <w:rPr>
          <w:rFonts w:ascii="Times New Roman" w:hAnsi="Times New Roman" w:cs="Times New Roman"/>
          <w:sz w:val="26"/>
          <w:szCs w:val="26"/>
        </w:rPr>
        <w:t xml:space="preserve">руб. Освоено </w:t>
      </w:r>
      <w:r w:rsidR="0040634C">
        <w:rPr>
          <w:rFonts w:ascii="Times New Roman" w:hAnsi="Times New Roman" w:cs="Times New Roman"/>
          <w:sz w:val="26"/>
          <w:szCs w:val="26"/>
        </w:rPr>
        <w:t>206 411,86</w:t>
      </w:r>
      <w:r w:rsidRPr="00D636AB">
        <w:rPr>
          <w:rFonts w:ascii="Times New Roman" w:hAnsi="Times New Roman" w:cs="Times New Roman"/>
          <w:sz w:val="26"/>
          <w:szCs w:val="26"/>
        </w:rPr>
        <w:t xml:space="preserve"> тыс.</w:t>
      </w:r>
      <w:r w:rsid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D636AB">
        <w:rPr>
          <w:rFonts w:ascii="Times New Roman" w:hAnsi="Times New Roman" w:cs="Times New Roman"/>
          <w:sz w:val="26"/>
          <w:szCs w:val="26"/>
        </w:rPr>
        <w:t>руб.</w:t>
      </w:r>
    </w:p>
    <w:p w:rsidR="009E232A" w:rsidRPr="00D636AB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Основным инструментом бюджетного планирования являются муниципальные программы Пермского муниципального района (далее – Программа), охватывающие основные направления деятельности функциональных органов администрации Пермского муниципального района.</w:t>
      </w:r>
    </w:p>
    <w:p w:rsidR="009E232A" w:rsidRPr="00D636AB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6AB">
        <w:rPr>
          <w:rFonts w:ascii="Times New Roman" w:hAnsi="Times New Roman" w:cs="Times New Roman"/>
          <w:sz w:val="26"/>
          <w:szCs w:val="26"/>
        </w:rPr>
        <w:t>Порядок принятия решений о разработке, формировании, реализации и оценки эффективности муниципальных программ Пермского муниципального района, утвержденный постановлением администрации района от 29.09.2015 № 1317 (далее – Порядок № 1317), определяет правила разработки, реализации и оценки эффективности Программ, а также контроля</w:t>
      </w:r>
      <w:r w:rsidR="00CD1236" w:rsidRPr="00D636AB">
        <w:rPr>
          <w:rFonts w:ascii="Times New Roman" w:hAnsi="Times New Roman" w:cs="Times New Roman"/>
          <w:sz w:val="26"/>
          <w:szCs w:val="26"/>
        </w:rPr>
        <w:t>,</w:t>
      </w:r>
      <w:r w:rsidRPr="00D636AB">
        <w:rPr>
          <w:rFonts w:ascii="Times New Roman" w:hAnsi="Times New Roman" w:cs="Times New Roman"/>
          <w:sz w:val="26"/>
          <w:szCs w:val="26"/>
        </w:rPr>
        <w:t xml:space="preserve"> за ходом их реализации.</w:t>
      </w:r>
    </w:p>
    <w:p w:rsidR="009E232A" w:rsidRPr="0040634C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34C">
        <w:rPr>
          <w:rFonts w:ascii="Times New Roman" w:hAnsi="Times New Roman" w:cs="Times New Roman"/>
          <w:sz w:val="26"/>
          <w:szCs w:val="26"/>
        </w:rPr>
        <w:t>Плановый объем финансового обеспечения мероприятий Программ на 20</w:t>
      </w:r>
      <w:r w:rsidR="00E73B05" w:rsidRPr="0040634C">
        <w:rPr>
          <w:rFonts w:ascii="Times New Roman" w:hAnsi="Times New Roman" w:cs="Times New Roman"/>
          <w:sz w:val="26"/>
          <w:szCs w:val="26"/>
        </w:rPr>
        <w:t>2</w:t>
      </w:r>
      <w:r w:rsidR="0040634C" w:rsidRPr="0040634C">
        <w:rPr>
          <w:rFonts w:ascii="Times New Roman" w:hAnsi="Times New Roman" w:cs="Times New Roman"/>
          <w:sz w:val="26"/>
          <w:szCs w:val="26"/>
        </w:rPr>
        <w:t xml:space="preserve">2 </w:t>
      </w:r>
      <w:r w:rsidRPr="0040634C">
        <w:rPr>
          <w:rFonts w:ascii="Times New Roman" w:hAnsi="Times New Roman" w:cs="Times New Roman"/>
          <w:sz w:val="26"/>
          <w:szCs w:val="26"/>
        </w:rPr>
        <w:t xml:space="preserve">год составил </w:t>
      </w:r>
      <w:r w:rsidR="00755D2A">
        <w:rPr>
          <w:rFonts w:ascii="Times New Roman" w:hAnsi="Times New Roman" w:cs="Times New Roman"/>
          <w:sz w:val="26"/>
          <w:szCs w:val="26"/>
        </w:rPr>
        <w:t xml:space="preserve">5 892 913,40 тыс. руб. </w:t>
      </w:r>
      <w:r w:rsidRPr="0040634C">
        <w:rPr>
          <w:rFonts w:ascii="Times New Roman" w:hAnsi="Times New Roman" w:cs="Times New Roman"/>
          <w:sz w:val="26"/>
          <w:szCs w:val="26"/>
        </w:rPr>
        <w:t>Сумма расходов по Программам на 31.12.20</w:t>
      </w:r>
      <w:r w:rsidR="00E73B05" w:rsidRPr="0040634C">
        <w:rPr>
          <w:rFonts w:ascii="Times New Roman" w:hAnsi="Times New Roman" w:cs="Times New Roman"/>
          <w:sz w:val="26"/>
          <w:szCs w:val="26"/>
        </w:rPr>
        <w:t>2</w:t>
      </w:r>
      <w:r w:rsidR="00CA1A05">
        <w:rPr>
          <w:rFonts w:ascii="Times New Roman" w:hAnsi="Times New Roman" w:cs="Times New Roman"/>
          <w:sz w:val="26"/>
          <w:szCs w:val="26"/>
        </w:rPr>
        <w:t>2</w:t>
      </w:r>
      <w:r w:rsidRPr="0040634C">
        <w:rPr>
          <w:rFonts w:ascii="Times New Roman" w:hAnsi="Times New Roman" w:cs="Times New Roman"/>
          <w:sz w:val="26"/>
          <w:szCs w:val="26"/>
        </w:rPr>
        <w:t xml:space="preserve"> по сравнению с первоначально утвержденным бюджетом на 20</w:t>
      </w:r>
      <w:r w:rsidR="00E73B05" w:rsidRPr="0040634C">
        <w:rPr>
          <w:rFonts w:ascii="Times New Roman" w:hAnsi="Times New Roman" w:cs="Times New Roman"/>
          <w:sz w:val="26"/>
          <w:szCs w:val="26"/>
        </w:rPr>
        <w:t>2</w:t>
      </w:r>
      <w:r w:rsidR="00CA1A05">
        <w:rPr>
          <w:rFonts w:ascii="Times New Roman" w:hAnsi="Times New Roman" w:cs="Times New Roman"/>
          <w:sz w:val="26"/>
          <w:szCs w:val="26"/>
        </w:rPr>
        <w:t>2</w:t>
      </w:r>
      <w:r w:rsidRPr="0040634C">
        <w:rPr>
          <w:rFonts w:ascii="Times New Roman" w:hAnsi="Times New Roman" w:cs="Times New Roman"/>
          <w:sz w:val="26"/>
          <w:szCs w:val="26"/>
        </w:rPr>
        <w:t xml:space="preserve"> год </w:t>
      </w:r>
      <w:r w:rsidR="00755D2A">
        <w:rPr>
          <w:rFonts w:ascii="Times New Roman" w:hAnsi="Times New Roman" w:cs="Times New Roman"/>
          <w:sz w:val="26"/>
          <w:szCs w:val="26"/>
        </w:rPr>
        <w:t>(</w:t>
      </w:r>
      <w:r w:rsidR="00755D2A" w:rsidRPr="0040634C">
        <w:rPr>
          <w:rFonts w:ascii="Times New Roman" w:hAnsi="Times New Roman" w:cs="Times New Roman"/>
          <w:sz w:val="26"/>
          <w:szCs w:val="26"/>
        </w:rPr>
        <w:t>5 180 880,98 тыс. руб.</w:t>
      </w:r>
      <w:r w:rsidR="00755D2A">
        <w:rPr>
          <w:rFonts w:ascii="Times New Roman" w:hAnsi="Times New Roman" w:cs="Times New Roman"/>
          <w:sz w:val="26"/>
          <w:szCs w:val="26"/>
        </w:rPr>
        <w:t>)</w:t>
      </w:r>
      <w:r w:rsidR="00755D2A"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40634C">
        <w:rPr>
          <w:rFonts w:ascii="Times New Roman" w:hAnsi="Times New Roman" w:cs="Times New Roman"/>
          <w:sz w:val="26"/>
          <w:szCs w:val="26"/>
        </w:rPr>
        <w:t xml:space="preserve">увеличена на </w:t>
      </w:r>
      <w:r w:rsidR="0040634C" w:rsidRPr="0040634C">
        <w:rPr>
          <w:rFonts w:ascii="Times New Roman" w:hAnsi="Times New Roman" w:cs="Times New Roman"/>
          <w:sz w:val="26"/>
          <w:szCs w:val="26"/>
        </w:rPr>
        <w:t>712 032,40</w:t>
      </w:r>
      <w:r w:rsidRPr="0040634C">
        <w:rPr>
          <w:rFonts w:ascii="Times New Roman" w:hAnsi="Times New Roman" w:cs="Times New Roman"/>
          <w:sz w:val="26"/>
          <w:szCs w:val="26"/>
        </w:rPr>
        <w:t xml:space="preserve"> тыс. руб. или на </w:t>
      </w:r>
      <w:r w:rsidR="0040634C" w:rsidRPr="0040634C">
        <w:rPr>
          <w:rFonts w:ascii="Times New Roman" w:hAnsi="Times New Roman" w:cs="Times New Roman"/>
          <w:sz w:val="26"/>
          <w:szCs w:val="26"/>
        </w:rPr>
        <w:t>13,7</w:t>
      </w:r>
      <w:r w:rsidRPr="0040634C">
        <w:rPr>
          <w:rFonts w:ascii="Times New Roman" w:hAnsi="Times New Roman" w:cs="Times New Roman"/>
          <w:sz w:val="26"/>
          <w:szCs w:val="26"/>
        </w:rPr>
        <w:t xml:space="preserve">%. Исполнение </w:t>
      </w:r>
      <w:r w:rsidR="00137967">
        <w:rPr>
          <w:rFonts w:ascii="Times New Roman" w:hAnsi="Times New Roman" w:cs="Times New Roman"/>
          <w:sz w:val="26"/>
          <w:szCs w:val="26"/>
        </w:rPr>
        <w:t>14 муниципальных программ</w:t>
      </w:r>
      <w:r w:rsidRPr="0040634C">
        <w:rPr>
          <w:rFonts w:ascii="Times New Roman" w:hAnsi="Times New Roman" w:cs="Times New Roman"/>
          <w:sz w:val="26"/>
          <w:szCs w:val="26"/>
        </w:rPr>
        <w:t xml:space="preserve"> за 20</w:t>
      </w:r>
      <w:r w:rsidR="00E73B05" w:rsidRPr="0040634C">
        <w:rPr>
          <w:rFonts w:ascii="Times New Roman" w:hAnsi="Times New Roman" w:cs="Times New Roman"/>
          <w:sz w:val="26"/>
          <w:szCs w:val="26"/>
        </w:rPr>
        <w:t>2</w:t>
      </w:r>
      <w:r w:rsidR="00CA1A05">
        <w:rPr>
          <w:rFonts w:ascii="Times New Roman" w:hAnsi="Times New Roman" w:cs="Times New Roman"/>
          <w:sz w:val="26"/>
          <w:szCs w:val="26"/>
        </w:rPr>
        <w:t>2</w:t>
      </w:r>
      <w:r w:rsidRPr="0040634C">
        <w:rPr>
          <w:rFonts w:ascii="Times New Roman" w:hAnsi="Times New Roman" w:cs="Times New Roman"/>
          <w:sz w:val="26"/>
          <w:szCs w:val="26"/>
        </w:rPr>
        <w:t xml:space="preserve"> составило </w:t>
      </w:r>
      <w:r w:rsidR="0040634C" w:rsidRPr="0040634C">
        <w:rPr>
          <w:rFonts w:ascii="Times New Roman" w:hAnsi="Times New Roman" w:cs="Times New Roman"/>
          <w:sz w:val="26"/>
          <w:szCs w:val="26"/>
        </w:rPr>
        <w:t>5 621 933,3</w:t>
      </w:r>
      <w:r w:rsidRPr="0040634C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FD62F1" w:rsidRPr="0040634C">
        <w:rPr>
          <w:rFonts w:ascii="Times New Roman" w:hAnsi="Times New Roman" w:cs="Times New Roman"/>
          <w:sz w:val="26"/>
          <w:szCs w:val="26"/>
        </w:rPr>
        <w:t>95,4</w:t>
      </w:r>
      <w:r w:rsidRPr="0040634C">
        <w:rPr>
          <w:rFonts w:ascii="Times New Roman" w:hAnsi="Times New Roman" w:cs="Times New Roman"/>
          <w:sz w:val="26"/>
          <w:szCs w:val="26"/>
        </w:rPr>
        <w:t>% от утвержденного</w:t>
      </w:r>
      <w:proofErr w:type="gramEnd"/>
      <w:r w:rsidRPr="0040634C">
        <w:rPr>
          <w:rFonts w:ascii="Times New Roman" w:hAnsi="Times New Roman" w:cs="Times New Roman"/>
          <w:sz w:val="26"/>
          <w:szCs w:val="26"/>
        </w:rPr>
        <w:t xml:space="preserve"> бюджетной росписью объема финансовых средств</w:t>
      </w:r>
      <w:r w:rsidR="00137967">
        <w:rPr>
          <w:rFonts w:ascii="Times New Roman" w:hAnsi="Times New Roman" w:cs="Times New Roman"/>
          <w:sz w:val="26"/>
          <w:szCs w:val="26"/>
        </w:rPr>
        <w:t xml:space="preserve">, </w:t>
      </w:r>
      <w:r w:rsidRPr="0040634C"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9E232A" w:rsidRPr="0040634C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- средства местного бюджета – </w:t>
      </w:r>
      <w:r w:rsidR="0040634C" w:rsidRPr="0040634C">
        <w:rPr>
          <w:rFonts w:ascii="Times New Roman" w:hAnsi="Times New Roman" w:cs="Times New Roman"/>
          <w:sz w:val="26"/>
          <w:szCs w:val="26"/>
        </w:rPr>
        <w:t>1 982 696,7</w:t>
      </w:r>
      <w:r w:rsidR="00D77317"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40634C">
        <w:rPr>
          <w:rFonts w:ascii="Times New Roman" w:hAnsi="Times New Roman" w:cs="Times New Roman"/>
          <w:sz w:val="26"/>
          <w:szCs w:val="26"/>
        </w:rPr>
        <w:t xml:space="preserve">тыс. руб., или </w:t>
      </w:r>
      <w:r w:rsidR="0040634C" w:rsidRPr="0040634C">
        <w:rPr>
          <w:rFonts w:ascii="Times New Roman" w:hAnsi="Times New Roman" w:cs="Times New Roman"/>
          <w:sz w:val="26"/>
          <w:szCs w:val="26"/>
        </w:rPr>
        <w:t>35,3</w:t>
      </w:r>
      <w:r w:rsidRPr="0040634C">
        <w:rPr>
          <w:rFonts w:ascii="Times New Roman" w:hAnsi="Times New Roman" w:cs="Times New Roman"/>
          <w:sz w:val="26"/>
          <w:szCs w:val="26"/>
        </w:rPr>
        <w:t>% от общего объема расходов;</w:t>
      </w:r>
    </w:p>
    <w:p w:rsidR="009E232A" w:rsidRPr="0040634C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- средства федерального и краевого бюджета </w:t>
      </w:r>
      <w:r w:rsidR="001B65C4" w:rsidRPr="0040634C">
        <w:rPr>
          <w:rFonts w:ascii="Times New Roman" w:hAnsi="Times New Roman" w:cs="Times New Roman"/>
          <w:sz w:val="26"/>
          <w:szCs w:val="26"/>
        </w:rPr>
        <w:t>–</w:t>
      </w:r>
      <w:r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="0040634C" w:rsidRPr="0040634C">
        <w:rPr>
          <w:rFonts w:ascii="Times New Roman" w:hAnsi="Times New Roman" w:cs="Times New Roman"/>
          <w:sz w:val="26"/>
          <w:szCs w:val="26"/>
        </w:rPr>
        <w:t>3 551 440,3</w:t>
      </w:r>
      <w:r w:rsidR="00D77317"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40634C">
        <w:rPr>
          <w:rFonts w:ascii="Times New Roman" w:hAnsi="Times New Roman" w:cs="Times New Roman"/>
          <w:sz w:val="26"/>
          <w:szCs w:val="26"/>
        </w:rPr>
        <w:t xml:space="preserve">тыс. руб., или </w:t>
      </w:r>
      <w:r w:rsidR="0040634C" w:rsidRPr="0040634C">
        <w:rPr>
          <w:rFonts w:ascii="Times New Roman" w:hAnsi="Times New Roman" w:cs="Times New Roman"/>
          <w:sz w:val="26"/>
          <w:szCs w:val="26"/>
        </w:rPr>
        <w:t>63,2</w:t>
      </w:r>
      <w:r w:rsidRPr="0040634C">
        <w:rPr>
          <w:rFonts w:ascii="Times New Roman" w:hAnsi="Times New Roman" w:cs="Times New Roman"/>
          <w:sz w:val="26"/>
          <w:szCs w:val="26"/>
        </w:rPr>
        <w:t>%;</w:t>
      </w:r>
    </w:p>
    <w:p w:rsidR="009E232A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- средства поселений </w:t>
      </w:r>
      <w:r w:rsidR="001B65C4" w:rsidRPr="0040634C">
        <w:rPr>
          <w:rFonts w:ascii="Times New Roman" w:hAnsi="Times New Roman" w:cs="Times New Roman"/>
          <w:sz w:val="26"/>
          <w:szCs w:val="26"/>
        </w:rPr>
        <w:t>–</w:t>
      </w:r>
      <w:r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="0040634C" w:rsidRPr="0040634C">
        <w:rPr>
          <w:rFonts w:ascii="Times New Roman" w:hAnsi="Times New Roman" w:cs="Times New Roman"/>
          <w:sz w:val="26"/>
          <w:szCs w:val="26"/>
        </w:rPr>
        <w:t>87796,3</w:t>
      </w:r>
      <w:r w:rsidR="00D77317"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40634C">
        <w:rPr>
          <w:rFonts w:ascii="Times New Roman" w:hAnsi="Times New Roman" w:cs="Times New Roman"/>
          <w:sz w:val="26"/>
          <w:szCs w:val="26"/>
        </w:rPr>
        <w:t>тыс. руб., или</w:t>
      </w:r>
      <w:r w:rsidR="00D77317" w:rsidRPr="0040634C">
        <w:rPr>
          <w:rFonts w:ascii="Times New Roman" w:hAnsi="Times New Roman" w:cs="Times New Roman"/>
          <w:sz w:val="26"/>
          <w:szCs w:val="26"/>
        </w:rPr>
        <w:t xml:space="preserve"> 1,</w:t>
      </w:r>
      <w:r w:rsidR="0040634C" w:rsidRPr="0040634C">
        <w:rPr>
          <w:rFonts w:ascii="Times New Roman" w:hAnsi="Times New Roman" w:cs="Times New Roman"/>
          <w:sz w:val="26"/>
          <w:szCs w:val="26"/>
        </w:rPr>
        <w:t>6</w:t>
      </w:r>
      <w:r w:rsidR="00D1564C" w:rsidRPr="0040634C">
        <w:rPr>
          <w:rFonts w:ascii="Times New Roman" w:hAnsi="Times New Roman" w:cs="Times New Roman"/>
          <w:sz w:val="26"/>
          <w:szCs w:val="26"/>
        </w:rPr>
        <w:t>%.</w:t>
      </w:r>
    </w:p>
    <w:p w:rsidR="00137967" w:rsidRPr="0040634C" w:rsidRDefault="00137967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>Основные сведения по освоению финансовых сре</w:t>
      </w:r>
      <w:proofErr w:type="gramStart"/>
      <w:r w:rsidRPr="0040634C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40634C">
        <w:rPr>
          <w:rFonts w:ascii="Times New Roman" w:hAnsi="Times New Roman" w:cs="Times New Roman"/>
          <w:sz w:val="26"/>
          <w:szCs w:val="26"/>
        </w:rPr>
        <w:t>азрезе муниципальных программ Пермского муниципального района и источников за 2022 год представлены в приложении 1 к пояснительной записке.</w:t>
      </w:r>
    </w:p>
    <w:p w:rsidR="009E232A" w:rsidRPr="0040634C" w:rsidRDefault="009E232A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lastRenderedPageBreak/>
        <w:t>Наибольший удельный вес по объему финансирования в общем объеме программного бюджета занимают следующие Программы:</w:t>
      </w:r>
    </w:p>
    <w:p w:rsidR="009E232A" w:rsidRPr="0040634C" w:rsidRDefault="009E232A" w:rsidP="00D82DF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«Развитие системы образования» - </w:t>
      </w:r>
      <w:r w:rsidR="00664F34" w:rsidRPr="0040634C">
        <w:rPr>
          <w:rFonts w:ascii="Times New Roman" w:hAnsi="Times New Roman" w:cs="Times New Roman"/>
          <w:sz w:val="26"/>
          <w:szCs w:val="26"/>
        </w:rPr>
        <w:t>65,</w:t>
      </w:r>
      <w:r w:rsidR="0040634C" w:rsidRPr="0040634C">
        <w:rPr>
          <w:rFonts w:ascii="Times New Roman" w:hAnsi="Times New Roman" w:cs="Times New Roman"/>
          <w:sz w:val="26"/>
          <w:szCs w:val="26"/>
        </w:rPr>
        <w:t>4</w:t>
      </w:r>
      <w:r w:rsidRPr="0040634C">
        <w:rPr>
          <w:rFonts w:ascii="Times New Roman" w:hAnsi="Times New Roman" w:cs="Times New Roman"/>
          <w:sz w:val="26"/>
          <w:szCs w:val="26"/>
        </w:rPr>
        <w:t>%,</w:t>
      </w:r>
    </w:p>
    <w:p w:rsidR="009E232A" w:rsidRPr="0040634C" w:rsidRDefault="009E232A" w:rsidP="00D82DF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«Развитие дорожного хозяйства и благоустройство» - </w:t>
      </w:r>
      <w:r w:rsidR="0040634C" w:rsidRPr="0040634C">
        <w:rPr>
          <w:rFonts w:ascii="Times New Roman" w:hAnsi="Times New Roman" w:cs="Times New Roman"/>
          <w:sz w:val="26"/>
          <w:szCs w:val="26"/>
        </w:rPr>
        <w:t>11,9</w:t>
      </w:r>
      <w:r w:rsidRPr="0040634C">
        <w:rPr>
          <w:rFonts w:ascii="Times New Roman" w:hAnsi="Times New Roman" w:cs="Times New Roman"/>
          <w:sz w:val="26"/>
          <w:szCs w:val="26"/>
        </w:rPr>
        <w:t>%,</w:t>
      </w:r>
      <w:r w:rsidRPr="0040634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664F34" w:rsidRPr="0040634C" w:rsidRDefault="009E232A" w:rsidP="00D82DF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«Управление муниципальными финансами и муниципальным долгом» - </w:t>
      </w:r>
      <w:r w:rsidR="00664F34" w:rsidRPr="0040634C">
        <w:rPr>
          <w:rFonts w:ascii="Times New Roman" w:hAnsi="Times New Roman" w:cs="Times New Roman"/>
          <w:sz w:val="26"/>
          <w:szCs w:val="26"/>
        </w:rPr>
        <w:t>8,</w:t>
      </w:r>
      <w:r w:rsidR="0040634C" w:rsidRPr="0040634C">
        <w:rPr>
          <w:rFonts w:ascii="Times New Roman" w:hAnsi="Times New Roman" w:cs="Times New Roman"/>
          <w:sz w:val="26"/>
          <w:szCs w:val="26"/>
        </w:rPr>
        <w:t>5</w:t>
      </w:r>
      <w:r w:rsidRPr="0040634C">
        <w:rPr>
          <w:rFonts w:ascii="Times New Roman" w:hAnsi="Times New Roman" w:cs="Times New Roman"/>
          <w:sz w:val="26"/>
          <w:szCs w:val="26"/>
        </w:rPr>
        <w:t>%,</w:t>
      </w:r>
    </w:p>
    <w:p w:rsidR="0040634C" w:rsidRDefault="00664F34" w:rsidP="004063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>«Развитие жилищно-коммунального хозяйства Пермского муниципального района» - 3,</w:t>
      </w:r>
      <w:r w:rsidR="0040634C" w:rsidRPr="0040634C">
        <w:rPr>
          <w:rFonts w:ascii="Times New Roman" w:hAnsi="Times New Roman" w:cs="Times New Roman"/>
          <w:sz w:val="26"/>
          <w:szCs w:val="26"/>
        </w:rPr>
        <w:t>3%.</w:t>
      </w:r>
    </w:p>
    <w:p w:rsidR="009E232A" w:rsidRPr="0040634C" w:rsidRDefault="00D1564C" w:rsidP="00406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34C">
        <w:rPr>
          <w:rFonts w:ascii="Times New Roman" w:hAnsi="Times New Roman" w:cs="Times New Roman"/>
          <w:sz w:val="26"/>
          <w:szCs w:val="26"/>
        </w:rPr>
        <w:t xml:space="preserve">Объем финансирования и удельный вес в общем объеме </w:t>
      </w:r>
      <w:r w:rsidR="00D82DFB" w:rsidRPr="0040634C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40634C">
        <w:rPr>
          <w:rFonts w:ascii="Times New Roman" w:hAnsi="Times New Roman" w:cs="Times New Roman"/>
          <w:sz w:val="26"/>
          <w:szCs w:val="26"/>
        </w:rPr>
        <w:t>в разрезе Программ представлен</w:t>
      </w:r>
      <w:r w:rsidR="00D82DFB" w:rsidRPr="0040634C">
        <w:rPr>
          <w:rFonts w:ascii="Times New Roman" w:hAnsi="Times New Roman" w:cs="Times New Roman"/>
          <w:sz w:val="26"/>
          <w:szCs w:val="26"/>
        </w:rPr>
        <w:t>ы</w:t>
      </w:r>
      <w:r w:rsidRPr="0040634C">
        <w:rPr>
          <w:rFonts w:ascii="Times New Roman" w:hAnsi="Times New Roman" w:cs="Times New Roman"/>
          <w:sz w:val="26"/>
          <w:szCs w:val="26"/>
        </w:rPr>
        <w:t xml:space="preserve"> в </w:t>
      </w:r>
      <w:r w:rsidR="009E232A" w:rsidRPr="0040634C">
        <w:rPr>
          <w:rFonts w:ascii="Times New Roman" w:hAnsi="Times New Roman" w:cs="Times New Roman"/>
          <w:sz w:val="26"/>
          <w:szCs w:val="26"/>
        </w:rPr>
        <w:t>приложени</w:t>
      </w:r>
      <w:r w:rsidRPr="0040634C">
        <w:rPr>
          <w:rFonts w:ascii="Times New Roman" w:hAnsi="Times New Roman" w:cs="Times New Roman"/>
          <w:sz w:val="26"/>
          <w:szCs w:val="26"/>
        </w:rPr>
        <w:t>и</w:t>
      </w:r>
      <w:r w:rsidR="00F16F4B" w:rsidRPr="0040634C">
        <w:rPr>
          <w:rFonts w:ascii="Times New Roman" w:hAnsi="Times New Roman" w:cs="Times New Roman"/>
          <w:sz w:val="26"/>
          <w:szCs w:val="26"/>
        </w:rPr>
        <w:t xml:space="preserve"> </w:t>
      </w:r>
      <w:r w:rsidRPr="0040634C">
        <w:rPr>
          <w:rFonts w:ascii="Times New Roman" w:hAnsi="Times New Roman" w:cs="Times New Roman"/>
          <w:sz w:val="26"/>
          <w:szCs w:val="26"/>
        </w:rPr>
        <w:t>2 к пояснительной записке.</w:t>
      </w:r>
    </w:p>
    <w:p w:rsidR="008B08A3" w:rsidRPr="00D17C72" w:rsidRDefault="00D82DFB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72">
        <w:rPr>
          <w:rFonts w:ascii="Times New Roman" w:hAnsi="Times New Roman" w:cs="Times New Roman"/>
          <w:sz w:val="26"/>
          <w:szCs w:val="26"/>
        </w:rPr>
        <w:t>Дополнительным источник</w:t>
      </w:r>
      <w:r w:rsidR="007D51CD" w:rsidRPr="00D17C72">
        <w:rPr>
          <w:rFonts w:ascii="Times New Roman" w:hAnsi="Times New Roman" w:cs="Times New Roman"/>
          <w:sz w:val="26"/>
          <w:szCs w:val="26"/>
        </w:rPr>
        <w:t>ом финансирования Программ являю</w:t>
      </w:r>
      <w:r w:rsidRPr="00D17C72">
        <w:rPr>
          <w:rFonts w:ascii="Times New Roman" w:hAnsi="Times New Roman" w:cs="Times New Roman"/>
          <w:sz w:val="26"/>
          <w:szCs w:val="26"/>
        </w:rPr>
        <w:t>тся внебюджетные средства. В 202</w:t>
      </w:r>
      <w:r w:rsidR="0040634C" w:rsidRPr="00D17C72">
        <w:rPr>
          <w:rFonts w:ascii="Times New Roman" w:hAnsi="Times New Roman" w:cs="Times New Roman"/>
          <w:sz w:val="26"/>
          <w:szCs w:val="26"/>
        </w:rPr>
        <w:t xml:space="preserve">2 </w:t>
      </w:r>
      <w:r w:rsidRPr="00D17C72">
        <w:rPr>
          <w:rFonts w:ascii="Times New Roman" w:hAnsi="Times New Roman" w:cs="Times New Roman"/>
          <w:sz w:val="26"/>
          <w:szCs w:val="26"/>
        </w:rPr>
        <w:t xml:space="preserve">году привлечено средств из внебюджетных источников в сумме </w:t>
      </w:r>
      <w:r w:rsidR="00D17C72" w:rsidRPr="00D17C72">
        <w:rPr>
          <w:rFonts w:ascii="Times New Roman" w:hAnsi="Times New Roman" w:cs="Times New Roman"/>
          <w:sz w:val="26"/>
          <w:szCs w:val="26"/>
        </w:rPr>
        <w:t>154 652,6</w:t>
      </w:r>
      <w:r w:rsidRPr="00D17C72">
        <w:rPr>
          <w:rFonts w:ascii="Times New Roman" w:hAnsi="Times New Roman" w:cs="Times New Roman"/>
          <w:sz w:val="26"/>
          <w:szCs w:val="26"/>
        </w:rPr>
        <w:t xml:space="preserve"> тыс.</w:t>
      </w:r>
      <w:r w:rsidR="00D17C72" w:rsidRPr="00D17C72">
        <w:rPr>
          <w:rFonts w:ascii="Times New Roman" w:hAnsi="Times New Roman" w:cs="Times New Roman"/>
          <w:sz w:val="26"/>
          <w:szCs w:val="26"/>
        </w:rPr>
        <w:t xml:space="preserve"> </w:t>
      </w:r>
      <w:r w:rsidRPr="00D17C72">
        <w:rPr>
          <w:rFonts w:ascii="Times New Roman" w:hAnsi="Times New Roman" w:cs="Times New Roman"/>
          <w:sz w:val="26"/>
          <w:szCs w:val="26"/>
        </w:rPr>
        <w:t>руб., в том числе в рамках реализации мероприятий следующих муниципальных программ: «Развитие сферы культуры»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 - </w:t>
      </w:r>
      <w:r w:rsidR="00E6470C" w:rsidRPr="00D17C72">
        <w:rPr>
          <w:rFonts w:ascii="Times New Roman" w:hAnsi="Times New Roman" w:cs="Times New Roman"/>
          <w:sz w:val="26"/>
          <w:szCs w:val="26"/>
        </w:rPr>
        <w:t xml:space="preserve">120,0 </w:t>
      </w:r>
      <w:r w:rsidR="009826B8" w:rsidRPr="00D17C72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9826B8" w:rsidRPr="00D17C7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9826B8" w:rsidRPr="00D17C72">
        <w:rPr>
          <w:rFonts w:ascii="Times New Roman" w:hAnsi="Times New Roman" w:cs="Times New Roman"/>
          <w:sz w:val="26"/>
          <w:szCs w:val="26"/>
        </w:rPr>
        <w:t>уб.,</w:t>
      </w:r>
      <w:r w:rsidRPr="00D17C72">
        <w:rPr>
          <w:rFonts w:ascii="Times New Roman" w:hAnsi="Times New Roman" w:cs="Times New Roman"/>
          <w:sz w:val="26"/>
          <w:szCs w:val="26"/>
        </w:rPr>
        <w:t xml:space="preserve"> «Экономическое развитие» 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- </w:t>
      </w:r>
      <w:r w:rsidR="00D17C72" w:rsidRPr="00D17C72">
        <w:rPr>
          <w:rFonts w:ascii="Times New Roman" w:hAnsi="Times New Roman" w:cs="Times New Roman"/>
          <w:sz w:val="26"/>
          <w:szCs w:val="26"/>
        </w:rPr>
        <w:t>3 650,0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 тыс.</w:t>
      </w:r>
      <w:r w:rsidR="00D17C72" w:rsidRPr="00D17C72">
        <w:rPr>
          <w:rFonts w:ascii="Times New Roman" w:hAnsi="Times New Roman" w:cs="Times New Roman"/>
          <w:sz w:val="26"/>
          <w:szCs w:val="26"/>
        </w:rPr>
        <w:t xml:space="preserve"> </w:t>
      </w:r>
      <w:r w:rsidR="009826B8" w:rsidRPr="00D17C72">
        <w:rPr>
          <w:rFonts w:ascii="Times New Roman" w:hAnsi="Times New Roman" w:cs="Times New Roman"/>
          <w:sz w:val="26"/>
          <w:szCs w:val="26"/>
        </w:rPr>
        <w:t>руб.</w:t>
      </w:r>
      <w:r w:rsidR="00E6470C" w:rsidRPr="00D17C72">
        <w:rPr>
          <w:rFonts w:ascii="Times New Roman" w:hAnsi="Times New Roman" w:cs="Times New Roman"/>
          <w:sz w:val="26"/>
          <w:szCs w:val="26"/>
        </w:rPr>
        <w:t xml:space="preserve">, «Сельское хозяйство и комплексное развитие сельских территорий» - </w:t>
      </w:r>
      <w:r w:rsidR="00D17C72" w:rsidRPr="00D17C72">
        <w:rPr>
          <w:rFonts w:ascii="Times New Roman" w:hAnsi="Times New Roman" w:cs="Times New Roman"/>
          <w:sz w:val="26"/>
          <w:szCs w:val="26"/>
        </w:rPr>
        <w:t>0,6</w:t>
      </w:r>
      <w:r w:rsidR="00E6470C" w:rsidRPr="00D17C72">
        <w:rPr>
          <w:rFonts w:ascii="Times New Roman" w:hAnsi="Times New Roman" w:cs="Times New Roman"/>
          <w:sz w:val="26"/>
          <w:szCs w:val="26"/>
        </w:rPr>
        <w:t xml:space="preserve"> тыс.</w:t>
      </w:r>
      <w:r w:rsidR="00D17C72" w:rsidRPr="00D17C72">
        <w:rPr>
          <w:rFonts w:ascii="Times New Roman" w:hAnsi="Times New Roman" w:cs="Times New Roman"/>
          <w:sz w:val="26"/>
          <w:szCs w:val="26"/>
        </w:rPr>
        <w:t xml:space="preserve"> </w:t>
      </w:r>
      <w:r w:rsidR="00E6470C" w:rsidRPr="00D17C72">
        <w:rPr>
          <w:rFonts w:ascii="Times New Roman" w:hAnsi="Times New Roman" w:cs="Times New Roman"/>
          <w:sz w:val="26"/>
          <w:szCs w:val="26"/>
        </w:rPr>
        <w:t>руб.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 </w:t>
      </w:r>
      <w:r w:rsidRPr="00D17C72">
        <w:rPr>
          <w:rFonts w:ascii="Times New Roman" w:hAnsi="Times New Roman" w:cs="Times New Roman"/>
          <w:sz w:val="26"/>
          <w:szCs w:val="26"/>
        </w:rPr>
        <w:t>и</w:t>
      </w:r>
      <w:r w:rsidRPr="00D17C72">
        <w:rPr>
          <w:sz w:val="26"/>
          <w:szCs w:val="26"/>
        </w:rPr>
        <w:t xml:space="preserve"> </w:t>
      </w:r>
      <w:r w:rsidRPr="00D17C72">
        <w:rPr>
          <w:rFonts w:ascii="Times New Roman" w:hAnsi="Times New Roman" w:cs="Times New Roman"/>
          <w:sz w:val="26"/>
          <w:szCs w:val="26"/>
        </w:rPr>
        <w:t>«</w:t>
      </w:r>
      <w:r w:rsidR="00E6470C" w:rsidRPr="00D17C72">
        <w:rPr>
          <w:rFonts w:ascii="Times New Roman" w:hAnsi="Times New Roman" w:cs="Times New Roman"/>
          <w:sz w:val="26"/>
          <w:szCs w:val="26"/>
        </w:rPr>
        <w:t>Развитие отдельных направлений социальной сферы</w:t>
      </w:r>
      <w:r w:rsidRPr="00D17C72">
        <w:rPr>
          <w:rFonts w:ascii="Times New Roman" w:hAnsi="Times New Roman" w:cs="Times New Roman"/>
          <w:sz w:val="26"/>
          <w:szCs w:val="26"/>
        </w:rPr>
        <w:t>»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 - </w:t>
      </w:r>
      <w:r w:rsidR="00D17C72" w:rsidRPr="00D17C72">
        <w:rPr>
          <w:rFonts w:ascii="Times New Roman" w:hAnsi="Times New Roman" w:cs="Times New Roman"/>
          <w:sz w:val="26"/>
          <w:szCs w:val="26"/>
        </w:rPr>
        <w:t>150 882,0</w:t>
      </w:r>
      <w:r w:rsidR="009826B8" w:rsidRPr="00D17C72">
        <w:rPr>
          <w:rFonts w:ascii="Times New Roman" w:hAnsi="Times New Roman" w:cs="Times New Roman"/>
          <w:sz w:val="26"/>
          <w:szCs w:val="26"/>
        </w:rPr>
        <w:t xml:space="preserve"> тыс.</w:t>
      </w:r>
      <w:r w:rsidR="00D17C72" w:rsidRPr="00D17C72">
        <w:rPr>
          <w:rFonts w:ascii="Times New Roman" w:hAnsi="Times New Roman" w:cs="Times New Roman"/>
          <w:sz w:val="26"/>
          <w:szCs w:val="26"/>
        </w:rPr>
        <w:t xml:space="preserve"> </w:t>
      </w:r>
      <w:r w:rsidR="009826B8" w:rsidRPr="00D17C72">
        <w:rPr>
          <w:rFonts w:ascii="Times New Roman" w:hAnsi="Times New Roman" w:cs="Times New Roman"/>
          <w:sz w:val="26"/>
          <w:szCs w:val="26"/>
        </w:rPr>
        <w:t>руб.</w:t>
      </w:r>
    </w:p>
    <w:p w:rsidR="00D82DFB" w:rsidRPr="00C0053A" w:rsidRDefault="00D82DFB" w:rsidP="009E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08A3" w:rsidRPr="00D53C0B" w:rsidRDefault="008B08A3" w:rsidP="008B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0B">
        <w:rPr>
          <w:rFonts w:ascii="Times New Roman" w:hAnsi="Times New Roman" w:cs="Times New Roman"/>
          <w:b/>
          <w:sz w:val="28"/>
          <w:szCs w:val="28"/>
        </w:rPr>
        <w:t>II. Сведения об основных результатах реализации программ</w:t>
      </w:r>
    </w:p>
    <w:p w:rsidR="00E66D8F" w:rsidRPr="00D53C0B" w:rsidRDefault="007E1C8B" w:rsidP="008B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C0B">
        <w:rPr>
          <w:rFonts w:ascii="Times New Roman" w:hAnsi="Times New Roman" w:cs="Times New Roman"/>
          <w:sz w:val="26"/>
          <w:szCs w:val="26"/>
        </w:rPr>
        <w:t>П</w:t>
      </w:r>
      <w:r w:rsidR="008B08A3" w:rsidRPr="00D53C0B">
        <w:rPr>
          <w:rFonts w:ascii="Times New Roman" w:hAnsi="Times New Roman" w:cs="Times New Roman"/>
          <w:sz w:val="26"/>
          <w:szCs w:val="26"/>
        </w:rPr>
        <w:t>оказатели по Программам, отражающие достижение поставленных целей и задач, приведены в приложении 3. В 1</w:t>
      </w:r>
      <w:r w:rsidRPr="00D53C0B">
        <w:rPr>
          <w:rFonts w:ascii="Times New Roman" w:hAnsi="Times New Roman" w:cs="Times New Roman"/>
          <w:sz w:val="26"/>
          <w:szCs w:val="26"/>
        </w:rPr>
        <w:t>4</w:t>
      </w:r>
      <w:r w:rsidR="008B08A3" w:rsidRPr="00D53C0B">
        <w:rPr>
          <w:rFonts w:ascii="Times New Roman" w:hAnsi="Times New Roman" w:cs="Times New Roman"/>
          <w:sz w:val="26"/>
          <w:szCs w:val="26"/>
        </w:rPr>
        <w:t xml:space="preserve"> муниципальных программах насчитывается </w:t>
      </w:r>
      <w:r w:rsidR="00D53C0B" w:rsidRPr="00D53C0B">
        <w:rPr>
          <w:rFonts w:ascii="Times New Roman" w:hAnsi="Times New Roman" w:cs="Times New Roman"/>
          <w:sz w:val="26"/>
          <w:szCs w:val="26"/>
        </w:rPr>
        <w:t>48</w:t>
      </w:r>
      <w:r w:rsidR="008B08A3" w:rsidRPr="00D53C0B">
        <w:rPr>
          <w:rFonts w:ascii="Times New Roman" w:hAnsi="Times New Roman" w:cs="Times New Roman"/>
          <w:sz w:val="26"/>
          <w:szCs w:val="26"/>
        </w:rPr>
        <w:t xml:space="preserve"> показателей.</w:t>
      </w:r>
    </w:p>
    <w:p w:rsidR="008B08A3" w:rsidRPr="00D53C0B" w:rsidRDefault="008B08A3" w:rsidP="008B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3C0B">
        <w:rPr>
          <w:rFonts w:ascii="Times New Roman" w:hAnsi="Times New Roman" w:cs="Times New Roman"/>
          <w:sz w:val="26"/>
          <w:szCs w:val="26"/>
        </w:rPr>
        <w:t xml:space="preserve">Не достигнуты </w:t>
      </w:r>
      <w:r w:rsidR="00D53C0B" w:rsidRPr="00D53C0B">
        <w:rPr>
          <w:rFonts w:ascii="Times New Roman" w:hAnsi="Times New Roman" w:cs="Times New Roman"/>
          <w:sz w:val="26"/>
          <w:szCs w:val="26"/>
        </w:rPr>
        <w:t>2</w:t>
      </w:r>
      <w:r w:rsidR="007E1C8B" w:rsidRPr="00D53C0B">
        <w:rPr>
          <w:rFonts w:ascii="Times New Roman" w:hAnsi="Times New Roman" w:cs="Times New Roman"/>
          <w:sz w:val="26"/>
          <w:szCs w:val="26"/>
        </w:rPr>
        <w:t xml:space="preserve"> целевых показателя</w:t>
      </w:r>
      <w:r w:rsidRPr="00D53C0B">
        <w:rPr>
          <w:rFonts w:ascii="Times New Roman" w:hAnsi="Times New Roman" w:cs="Times New Roman"/>
          <w:sz w:val="26"/>
          <w:szCs w:val="26"/>
        </w:rPr>
        <w:t xml:space="preserve"> по </w:t>
      </w:r>
      <w:r w:rsidR="00D53C0B" w:rsidRPr="00D53C0B">
        <w:rPr>
          <w:rFonts w:ascii="Times New Roman" w:hAnsi="Times New Roman" w:cs="Times New Roman"/>
          <w:sz w:val="26"/>
          <w:szCs w:val="26"/>
        </w:rPr>
        <w:t>2</w:t>
      </w:r>
      <w:r w:rsidRPr="00D53C0B">
        <w:rPr>
          <w:rFonts w:ascii="Times New Roman" w:hAnsi="Times New Roman" w:cs="Times New Roman"/>
          <w:sz w:val="26"/>
          <w:szCs w:val="26"/>
        </w:rPr>
        <w:t xml:space="preserve"> муниципальным программам (в 20</w:t>
      </w:r>
      <w:r w:rsidR="007E1C8B" w:rsidRPr="00D53C0B">
        <w:rPr>
          <w:rFonts w:ascii="Times New Roman" w:hAnsi="Times New Roman" w:cs="Times New Roman"/>
          <w:sz w:val="26"/>
          <w:szCs w:val="26"/>
        </w:rPr>
        <w:t>2</w:t>
      </w:r>
      <w:r w:rsidR="00755D2A">
        <w:rPr>
          <w:rFonts w:ascii="Times New Roman" w:hAnsi="Times New Roman" w:cs="Times New Roman"/>
          <w:sz w:val="26"/>
          <w:szCs w:val="26"/>
        </w:rPr>
        <w:t>1</w:t>
      </w:r>
      <w:r w:rsidRPr="00D53C0B">
        <w:rPr>
          <w:rFonts w:ascii="Times New Roman" w:hAnsi="Times New Roman" w:cs="Times New Roman"/>
          <w:sz w:val="26"/>
          <w:szCs w:val="26"/>
        </w:rPr>
        <w:t xml:space="preserve"> году не достигнутыми были </w:t>
      </w:r>
      <w:r w:rsidR="00D53C0B" w:rsidRPr="00D53C0B">
        <w:rPr>
          <w:rFonts w:ascii="Times New Roman" w:hAnsi="Times New Roman" w:cs="Times New Roman"/>
          <w:sz w:val="26"/>
          <w:szCs w:val="26"/>
        </w:rPr>
        <w:t>4</w:t>
      </w:r>
      <w:r w:rsidRPr="00D53C0B">
        <w:rPr>
          <w:rFonts w:ascii="Times New Roman" w:hAnsi="Times New Roman" w:cs="Times New Roman"/>
          <w:sz w:val="26"/>
          <w:szCs w:val="26"/>
        </w:rPr>
        <w:t xml:space="preserve"> целевых показателя по </w:t>
      </w:r>
      <w:r w:rsidR="00D53C0B" w:rsidRPr="00D53C0B">
        <w:rPr>
          <w:rFonts w:ascii="Times New Roman" w:hAnsi="Times New Roman" w:cs="Times New Roman"/>
          <w:sz w:val="26"/>
          <w:szCs w:val="26"/>
        </w:rPr>
        <w:t>4</w:t>
      </w:r>
      <w:r w:rsidRPr="00D53C0B">
        <w:rPr>
          <w:rFonts w:ascii="Times New Roman" w:hAnsi="Times New Roman" w:cs="Times New Roman"/>
          <w:sz w:val="26"/>
          <w:szCs w:val="26"/>
        </w:rPr>
        <w:t xml:space="preserve"> МП):</w:t>
      </w:r>
      <w:proofErr w:type="gramEnd"/>
    </w:p>
    <w:p w:rsidR="00D53C0B" w:rsidRPr="00D53C0B" w:rsidRDefault="00D53C0B" w:rsidP="00D53C0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C0B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МП «Развитие системы образования Пермского муниципального района» показатель «Уровень среднемесячной заработной платы педагогических работников дополнительного образования к размеру средней заработной платы учителей Пермского муниципального района, но не ниже уровня прошлого года» составил 99,8% или 53808,00 руб. (фактическая средняя заработная плата учителей Пермского муниципального района составила  53922,2 руб.); </w:t>
      </w:r>
    </w:p>
    <w:p w:rsidR="00D53C0B" w:rsidRPr="00D53C0B" w:rsidRDefault="00D53C0B" w:rsidP="00D53C0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C0B">
        <w:rPr>
          <w:rFonts w:ascii="Times New Roman" w:eastAsia="Times New Roman" w:hAnsi="Times New Roman"/>
          <w:sz w:val="28"/>
          <w:szCs w:val="28"/>
          <w:lang w:eastAsia="ru-RU"/>
        </w:rPr>
        <w:t>по МП «Развитие жилищно-коммунального хозяйства Пермского муниципального района» показатель «Ликвидация аварийного жилищного фонда» составил 50,6% или 1473,2 кв. м. при плановых значениях 2911,46 кв. м.</w:t>
      </w:r>
    </w:p>
    <w:p w:rsidR="00D57EED" w:rsidRPr="00D57EED" w:rsidRDefault="00D57EED" w:rsidP="00D5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C6FF7" w:rsidRPr="00D53C0B" w:rsidRDefault="00BC6FF7" w:rsidP="00BC6F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0B">
        <w:rPr>
          <w:rFonts w:ascii="Times New Roman" w:hAnsi="Times New Roman" w:cs="Times New Roman"/>
          <w:b/>
          <w:sz w:val="28"/>
          <w:szCs w:val="28"/>
        </w:rPr>
        <w:t>По итогам реализации Программ за 20</w:t>
      </w:r>
      <w:r w:rsidR="00C57F85" w:rsidRPr="00D53C0B">
        <w:rPr>
          <w:rFonts w:ascii="Times New Roman" w:hAnsi="Times New Roman" w:cs="Times New Roman"/>
          <w:b/>
          <w:sz w:val="28"/>
          <w:szCs w:val="28"/>
        </w:rPr>
        <w:t>2</w:t>
      </w:r>
      <w:r w:rsidR="00D53C0B">
        <w:rPr>
          <w:rFonts w:ascii="Times New Roman" w:hAnsi="Times New Roman" w:cs="Times New Roman"/>
          <w:b/>
          <w:sz w:val="28"/>
          <w:szCs w:val="28"/>
        </w:rPr>
        <w:t>2</w:t>
      </w:r>
      <w:r w:rsidRPr="00D53C0B">
        <w:rPr>
          <w:rFonts w:ascii="Times New Roman" w:hAnsi="Times New Roman" w:cs="Times New Roman"/>
          <w:b/>
          <w:sz w:val="28"/>
          <w:szCs w:val="28"/>
        </w:rPr>
        <w:t xml:space="preserve"> год достигнуты следующие основные результаты.</w:t>
      </w:r>
    </w:p>
    <w:p w:rsidR="00033571" w:rsidRPr="00D53C0B" w:rsidRDefault="00033571" w:rsidP="00033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F7" w:rsidRPr="00D53C0B" w:rsidRDefault="00033571" w:rsidP="00033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0B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</w:t>
      </w:r>
      <w:r w:rsidR="00556A91" w:rsidRPr="00D53C0B">
        <w:rPr>
          <w:rFonts w:ascii="Times New Roman" w:hAnsi="Times New Roman" w:cs="Times New Roman"/>
          <w:b/>
          <w:sz w:val="28"/>
          <w:szCs w:val="28"/>
        </w:rPr>
        <w:t>Развитие системы образования Пермского муниципального района</w:t>
      </w:r>
      <w:r w:rsidRPr="00D53C0B">
        <w:rPr>
          <w:rFonts w:ascii="Times New Roman" w:hAnsi="Times New Roman" w:cs="Times New Roman"/>
          <w:b/>
          <w:sz w:val="28"/>
          <w:szCs w:val="28"/>
        </w:rPr>
        <w:t xml:space="preserve">», утвержденной постановлением администрации Пермского муниципального района  от </w:t>
      </w:r>
      <w:r w:rsidR="00556A91" w:rsidRPr="00D53C0B">
        <w:rPr>
          <w:rFonts w:ascii="Times New Roman" w:hAnsi="Times New Roman" w:cs="Times New Roman"/>
          <w:b/>
          <w:sz w:val="28"/>
          <w:szCs w:val="28"/>
        </w:rPr>
        <w:t>14.12.2018</w:t>
      </w:r>
      <w:r w:rsidRPr="00D53C0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56A91" w:rsidRPr="00D53C0B">
        <w:rPr>
          <w:rFonts w:ascii="Times New Roman" w:hAnsi="Times New Roman" w:cs="Times New Roman"/>
          <w:b/>
          <w:sz w:val="28"/>
          <w:szCs w:val="28"/>
        </w:rPr>
        <w:t>676</w:t>
      </w:r>
    </w:p>
    <w:p w:rsidR="0096571A" w:rsidRPr="00D53C0B" w:rsidRDefault="00BC6FF7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C0B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96571A" w:rsidRPr="00D53C0B">
        <w:rPr>
          <w:rFonts w:ascii="Times New Roman" w:hAnsi="Times New Roman" w:cs="Times New Roman"/>
          <w:sz w:val="26"/>
          <w:szCs w:val="26"/>
        </w:rPr>
        <w:t xml:space="preserve">комплексное развитие муниципальной системы образования, обеспечивающее каждому выпускнику качественное </w:t>
      </w:r>
      <w:r w:rsidR="0096571A" w:rsidRPr="00D53C0B">
        <w:rPr>
          <w:rFonts w:ascii="Times New Roman" w:hAnsi="Times New Roman" w:cs="Times New Roman"/>
          <w:bCs/>
          <w:sz w:val="26"/>
          <w:szCs w:val="26"/>
        </w:rPr>
        <w:t>самоопределение</w:t>
      </w:r>
      <w:r w:rsidR="0096571A" w:rsidRPr="00D53C0B">
        <w:rPr>
          <w:rFonts w:ascii="Times New Roman" w:hAnsi="Times New Roman" w:cs="Times New Roman"/>
          <w:sz w:val="26"/>
          <w:szCs w:val="26"/>
        </w:rPr>
        <w:t>, осознанный выбор своего будущего жизненного (в т.ч. профессионального) пути; воспитание гражданина, готового достойно ответить на вызовы будущего и способного реализовать свой потенциал в условиях современного общества.</w:t>
      </w:r>
    </w:p>
    <w:p w:rsidR="00BC6FF7" w:rsidRPr="00D15AEE" w:rsidRDefault="005D3EE1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5AEE">
        <w:rPr>
          <w:rFonts w:ascii="Times New Roman" w:hAnsi="Times New Roman" w:cs="Times New Roman"/>
          <w:sz w:val="26"/>
          <w:szCs w:val="26"/>
        </w:rPr>
        <w:lastRenderedPageBreak/>
        <w:t xml:space="preserve">На реализацию Программы </w:t>
      </w:r>
      <w:r w:rsidR="00BC6FF7" w:rsidRPr="00D15AEE">
        <w:rPr>
          <w:rFonts w:ascii="Times New Roman" w:hAnsi="Times New Roman" w:cs="Times New Roman"/>
          <w:sz w:val="26"/>
          <w:szCs w:val="26"/>
        </w:rPr>
        <w:t>в 20</w:t>
      </w:r>
      <w:r w:rsidR="00200455" w:rsidRPr="00D15AEE">
        <w:rPr>
          <w:rFonts w:ascii="Times New Roman" w:hAnsi="Times New Roman" w:cs="Times New Roman"/>
          <w:sz w:val="26"/>
          <w:szCs w:val="26"/>
        </w:rPr>
        <w:t>2</w:t>
      </w:r>
      <w:r w:rsidR="00D53C0B" w:rsidRPr="00D15AEE">
        <w:rPr>
          <w:rFonts w:ascii="Times New Roman" w:hAnsi="Times New Roman" w:cs="Times New Roman"/>
          <w:sz w:val="26"/>
          <w:szCs w:val="26"/>
        </w:rPr>
        <w:t>2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D53C0B" w:rsidRPr="00D15AEE">
        <w:rPr>
          <w:rFonts w:ascii="Times New Roman" w:hAnsi="Times New Roman" w:cs="Times New Roman"/>
          <w:sz w:val="26"/>
          <w:szCs w:val="26"/>
        </w:rPr>
        <w:t>3 767 918,0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 освоено </w:t>
      </w:r>
      <w:r w:rsidR="00D53C0B" w:rsidRPr="00D15AEE">
        <w:rPr>
          <w:rFonts w:ascii="Times New Roman" w:hAnsi="Times New Roman" w:cs="Times New Roman"/>
          <w:sz w:val="26"/>
          <w:szCs w:val="26"/>
        </w:rPr>
        <w:t>3 678 138,1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53C0B" w:rsidRPr="00D15AEE">
        <w:rPr>
          <w:rFonts w:ascii="Times New Roman" w:hAnsi="Times New Roman" w:cs="Times New Roman"/>
          <w:sz w:val="26"/>
          <w:szCs w:val="26"/>
        </w:rPr>
        <w:t>97,6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%), неисполнение составило </w:t>
      </w:r>
      <w:r w:rsidR="00D53C0B" w:rsidRPr="00D15AEE">
        <w:rPr>
          <w:rFonts w:ascii="Times New Roman" w:hAnsi="Times New Roman" w:cs="Times New Roman"/>
          <w:sz w:val="26"/>
          <w:szCs w:val="26"/>
        </w:rPr>
        <w:t>89 779,9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 В том числе за счет средств бюджета Пермского муниципального района  предусмотрено </w:t>
      </w:r>
      <w:r w:rsidR="00D15AEE" w:rsidRPr="00D15AEE">
        <w:rPr>
          <w:rFonts w:ascii="Times New Roman" w:hAnsi="Times New Roman" w:cs="Times New Roman"/>
          <w:sz w:val="26"/>
          <w:szCs w:val="26"/>
        </w:rPr>
        <w:t>757484,7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15AEE" w:rsidRPr="00D15AEE">
        <w:rPr>
          <w:rFonts w:ascii="Times New Roman" w:hAnsi="Times New Roman" w:cs="Times New Roman"/>
          <w:sz w:val="26"/>
          <w:szCs w:val="26"/>
        </w:rPr>
        <w:t>753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="00D15AEE" w:rsidRPr="00D15AEE">
        <w:rPr>
          <w:rFonts w:ascii="Times New Roman" w:hAnsi="Times New Roman" w:cs="Times New Roman"/>
          <w:sz w:val="26"/>
          <w:szCs w:val="26"/>
        </w:rPr>
        <w:t>485,2</w:t>
      </w:r>
      <w:r w:rsidR="00D83737" w:rsidRPr="00D15AEE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15AEE" w:rsidRPr="00D15AEE">
        <w:rPr>
          <w:rFonts w:ascii="Times New Roman" w:hAnsi="Times New Roman" w:cs="Times New Roman"/>
          <w:sz w:val="26"/>
          <w:szCs w:val="26"/>
        </w:rPr>
        <w:t>99,5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%), за счет средств </w:t>
      </w:r>
      <w:r w:rsidR="00200455" w:rsidRPr="00D15AEE">
        <w:rPr>
          <w:rFonts w:ascii="Times New Roman" w:hAnsi="Times New Roman" w:cs="Times New Roman"/>
          <w:sz w:val="26"/>
          <w:szCs w:val="26"/>
        </w:rPr>
        <w:t xml:space="preserve">краевого и федерального </w:t>
      </w:r>
      <w:r w:rsidR="00BC6FF7" w:rsidRPr="00D15AEE">
        <w:rPr>
          <w:rFonts w:ascii="Times New Roman" w:hAnsi="Times New Roman" w:cs="Times New Roman"/>
          <w:sz w:val="26"/>
          <w:szCs w:val="26"/>
        </w:rPr>
        <w:t>бюджет</w:t>
      </w:r>
      <w:r w:rsidR="00200455" w:rsidRPr="00D15AEE">
        <w:rPr>
          <w:rFonts w:ascii="Times New Roman" w:hAnsi="Times New Roman" w:cs="Times New Roman"/>
          <w:sz w:val="26"/>
          <w:szCs w:val="26"/>
        </w:rPr>
        <w:t>ов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</w:t>
      </w:r>
      <w:r w:rsidR="00D15AEE" w:rsidRPr="00D15AEE">
        <w:rPr>
          <w:rFonts w:ascii="Times New Roman" w:hAnsi="Times New Roman" w:cs="Times New Roman"/>
          <w:sz w:val="26"/>
          <w:szCs w:val="26"/>
        </w:rPr>
        <w:t>3</w:t>
      </w:r>
      <w:r w:rsidR="00137967">
        <w:rPr>
          <w:rFonts w:ascii="Times New Roman" w:hAnsi="Times New Roman" w:cs="Times New Roman"/>
          <w:sz w:val="26"/>
          <w:szCs w:val="26"/>
        </w:rPr>
        <w:t> </w:t>
      </w:r>
      <w:r w:rsidR="00D15AEE" w:rsidRPr="00D15AEE">
        <w:rPr>
          <w:rFonts w:ascii="Times New Roman" w:hAnsi="Times New Roman" w:cs="Times New Roman"/>
          <w:sz w:val="26"/>
          <w:szCs w:val="26"/>
        </w:rPr>
        <w:t>010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="00D15AEE" w:rsidRPr="00D15AEE">
        <w:rPr>
          <w:rFonts w:ascii="Times New Roman" w:hAnsi="Times New Roman" w:cs="Times New Roman"/>
          <w:sz w:val="26"/>
          <w:szCs w:val="26"/>
        </w:rPr>
        <w:t>433,1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15AEE" w:rsidRPr="00D15AEE">
        <w:rPr>
          <w:rFonts w:ascii="Times New Roman" w:hAnsi="Times New Roman" w:cs="Times New Roman"/>
          <w:sz w:val="26"/>
          <w:szCs w:val="26"/>
        </w:rPr>
        <w:t>2 924</w:t>
      </w:r>
      <w:proofErr w:type="gramEnd"/>
      <w:r w:rsidR="00D15AEE" w:rsidRPr="00D15AEE">
        <w:rPr>
          <w:rFonts w:ascii="Times New Roman" w:hAnsi="Times New Roman" w:cs="Times New Roman"/>
          <w:sz w:val="26"/>
          <w:szCs w:val="26"/>
        </w:rPr>
        <w:t xml:space="preserve"> 652,9</w:t>
      </w:r>
      <w:r w:rsidR="00BC6FF7" w:rsidRPr="00D15AEE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83737" w:rsidRPr="00D15AEE">
        <w:rPr>
          <w:rFonts w:ascii="Times New Roman" w:hAnsi="Times New Roman" w:cs="Times New Roman"/>
          <w:sz w:val="26"/>
          <w:szCs w:val="26"/>
        </w:rPr>
        <w:t>9</w:t>
      </w:r>
      <w:r w:rsidR="00D15AEE" w:rsidRPr="00D15AEE">
        <w:rPr>
          <w:rFonts w:ascii="Times New Roman" w:hAnsi="Times New Roman" w:cs="Times New Roman"/>
          <w:sz w:val="26"/>
          <w:szCs w:val="26"/>
        </w:rPr>
        <w:t>7</w:t>
      </w:r>
      <w:r w:rsidR="00D83737" w:rsidRPr="00D15AEE">
        <w:rPr>
          <w:rFonts w:ascii="Times New Roman" w:hAnsi="Times New Roman" w:cs="Times New Roman"/>
          <w:sz w:val="26"/>
          <w:szCs w:val="26"/>
        </w:rPr>
        <w:t>,0</w:t>
      </w:r>
      <w:r w:rsidR="00200455" w:rsidRPr="00D15AEE">
        <w:rPr>
          <w:rFonts w:ascii="Times New Roman" w:hAnsi="Times New Roman" w:cs="Times New Roman"/>
          <w:sz w:val="26"/>
          <w:szCs w:val="26"/>
        </w:rPr>
        <w:t>%).</w:t>
      </w:r>
    </w:p>
    <w:p w:rsidR="0096266D" w:rsidRPr="00A303CB" w:rsidRDefault="0096266D" w:rsidP="0096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3CB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D15AEE" w:rsidRPr="00A303CB">
        <w:rPr>
          <w:rFonts w:ascii="Times New Roman" w:hAnsi="Times New Roman" w:cs="Times New Roman"/>
          <w:sz w:val="26"/>
          <w:szCs w:val="26"/>
        </w:rPr>
        <w:t>2</w:t>
      </w:r>
      <w:r w:rsidRPr="00A303CB">
        <w:rPr>
          <w:rFonts w:ascii="Times New Roman" w:hAnsi="Times New Roman" w:cs="Times New Roman"/>
          <w:sz w:val="26"/>
          <w:szCs w:val="26"/>
        </w:rPr>
        <w:t xml:space="preserve"> году проведены следующие мероприятия:</w:t>
      </w:r>
    </w:p>
    <w:p w:rsidR="00AA3945" w:rsidRPr="00721F3F" w:rsidRDefault="00AA3945" w:rsidP="00AA39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721F3F">
        <w:rPr>
          <w:rFonts w:ascii="Times New Roman" w:eastAsia="Calibri" w:hAnsi="Times New Roman" w:cs="Times New Roman"/>
          <w:sz w:val="26"/>
          <w:szCs w:val="26"/>
        </w:rPr>
        <w:t>- строительство детских садов</w:t>
      </w:r>
      <w:r w:rsidR="00A303CB" w:rsidRPr="00721F3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721F3F">
        <w:rPr>
          <w:rFonts w:ascii="Times New Roman" w:eastAsia="Calibri" w:hAnsi="Times New Roman" w:cs="Times New Roman"/>
          <w:sz w:val="26"/>
          <w:szCs w:val="26"/>
        </w:rPr>
        <w:t>в с.</w:t>
      </w:r>
      <w:r w:rsidR="00721F3F" w:rsidRPr="00721F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1F3F">
        <w:rPr>
          <w:rFonts w:ascii="Times New Roman" w:eastAsia="Calibri" w:hAnsi="Times New Roman" w:cs="Times New Roman"/>
          <w:sz w:val="26"/>
          <w:szCs w:val="26"/>
        </w:rPr>
        <w:t xml:space="preserve">Фролы на 120 мест, </w:t>
      </w:r>
      <w:r w:rsidRPr="00721F3F">
        <w:rPr>
          <w:rFonts w:ascii="Times New Roman" w:eastAsia="Calibri" w:hAnsi="Times New Roman" w:cs="Times New Roman"/>
          <w:sz w:val="28"/>
          <w:szCs w:val="26"/>
        </w:rPr>
        <w:t>в д</w:t>
      </w:r>
      <w:proofErr w:type="gramStart"/>
      <w:r w:rsidRPr="00721F3F">
        <w:rPr>
          <w:rFonts w:ascii="Times New Roman" w:eastAsia="Calibri" w:hAnsi="Times New Roman" w:cs="Times New Roman"/>
          <w:sz w:val="28"/>
          <w:szCs w:val="26"/>
        </w:rPr>
        <w:t>.Я</w:t>
      </w:r>
      <w:proofErr w:type="gramEnd"/>
      <w:r w:rsidRPr="00721F3F">
        <w:rPr>
          <w:rFonts w:ascii="Times New Roman" w:eastAsia="Calibri" w:hAnsi="Times New Roman" w:cs="Times New Roman"/>
          <w:sz w:val="28"/>
          <w:szCs w:val="26"/>
        </w:rPr>
        <w:t xml:space="preserve">сыри на 350 мест; строительство школы </w:t>
      </w:r>
      <w:r w:rsidRPr="00721F3F">
        <w:rPr>
          <w:rFonts w:ascii="Times New Roman" w:eastAsia="Calibri" w:hAnsi="Times New Roman" w:cs="Times New Roman"/>
          <w:sz w:val="26"/>
          <w:szCs w:val="26"/>
        </w:rPr>
        <w:t>в п. Горный;</w:t>
      </w:r>
    </w:p>
    <w:p w:rsidR="003A6E7B" w:rsidRPr="00721F3F" w:rsidRDefault="003A6E7B" w:rsidP="003A6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21F3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721F3F">
        <w:rPr>
          <w:rFonts w:ascii="Times New Roman" w:hAnsi="Times New Roman" w:cs="Times New Roman"/>
          <w:sz w:val="26"/>
          <w:szCs w:val="26"/>
        </w:rPr>
        <w:t>ремонтные работы</w:t>
      </w:r>
      <w:r w:rsidRPr="00721F3F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721F3F" w:rsidRPr="00721F3F">
        <w:rPr>
          <w:rFonts w:ascii="Times New Roman" w:hAnsi="Times New Roman" w:cs="Times New Roman"/>
          <w:sz w:val="26"/>
          <w:szCs w:val="26"/>
        </w:rPr>
        <w:t>20</w:t>
      </w:r>
      <w:r w:rsidRPr="00721F3F">
        <w:rPr>
          <w:rFonts w:ascii="Times New Roman" w:hAnsi="Times New Roman" w:cs="Times New Roman"/>
          <w:sz w:val="26"/>
          <w:szCs w:val="26"/>
        </w:rPr>
        <w:t xml:space="preserve"> образовательных организациях, работы по благоустройству территории в </w:t>
      </w:r>
      <w:r w:rsidR="00721F3F" w:rsidRPr="00721F3F">
        <w:rPr>
          <w:rFonts w:ascii="Times New Roman" w:hAnsi="Times New Roman" w:cs="Times New Roman"/>
          <w:sz w:val="26"/>
          <w:szCs w:val="26"/>
        </w:rPr>
        <w:t>4</w:t>
      </w:r>
      <w:r w:rsidRPr="00721F3F">
        <w:rPr>
          <w:rFonts w:ascii="Times New Roman" w:hAnsi="Times New Roman" w:cs="Times New Roman"/>
          <w:sz w:val="26"/>
          <w:szCs w:val="26"/>
        </w:rPr>
        <w:t xml:space="preserve"> организациях;</w:t>
      </w:r>
    </w:p>
    <w:p w:rsidR="0096266D" w:rsidRPr="00721F3F" w:rsidRDefault="00AA3945" w:rsidP="003A6E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21F3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50A38" w:rsidRPr="00721F3F">
        <w:rPr>
          <w:rFonts w:ascii="Times New Roman" w:eastAsia="Calibri" w:hAnsi="Times New Roman" w:cs="Times New Roman"/>
          <w:sz w:val="26"/>
          <w:szCs w:val="26"/>
        </w:rPr>
        <w:t>предос</w:t>
      </w:r>
      <w:r w:rsidR="003A6E7B" w:rsidRPr="00721F3F">
        <w:rPr>
          <w:rFonts w:ascii="Times New Roman" w:eastAsia="Calibri" w:hAnsi="Times New Roman" w:cs="Times New Roman"/>
          <w:sz w:val="26"/>
          <w:szCs w:val="26"/>
        </w:rPr>
        <w:t>тавлены</w:t>
      </w:r>
      <w:r w:rsidR="00E50A38" w:rsidRPr="00721F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266D" w:rsidRPr="00721F3F">
        <w:rPr>
          <w:rFonts w:ascii="Times New Roman" w:eastAsia="Calibri" w:hAnsi="Times New Roman" w:cs="Times New Roman"/>
          <w:sz w:val="26"/>
          <w:szCs w:val="26"/>
        </w:rPr>
        <w:t xml:space="preserve">субсидии на возмещение затрат на осуществление присмотра и ухода за детьми частным образовательным организациям 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благодаря которым, </w:t>
      </w:r>
      <w:r w:rsidR="00721F3F" w:rsidRPr="00721F3F">
        <w:rPr>
          <w:rFonts w:ascii="Times New Roman" w:hAnsi="Times New Roman" w:cs="Times New Roman"/>
          <w:sz w:val="26"/>
          <w:szCs w:val="26"/>
        </w:rPr>
        <w:t>25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 детей получили дошкольную образовательную услугу, услугу</w:t>
      </w:r>
      <w:r w:rsidRPr="00721F3F">
        <w:rPr>
          <w:rFonts w:ascii="Times New Roman" w:hAnsi="Times New Roman" w:cs="Times New Roman"/>
          <w:sz w:val="26"/>
          <w:szCs w:val="26"/>
        </w:rPr>
        <w:t xml:space="preserve"> по присмотру и уходу за детьми;</w:t>
      </w:r>
    </w:p>
    <w:p w:rsidR="0096266D" w:rsidRPr="00721F3F" w:rsidRDefault="00AA3945" w:rsidP="003A6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1F3F">
        <w:rPr>
          <w:rFonts w:ascii="Times New Roman" w:hAnsi="Times New Roman" w:cs="Times New Roman"/>
          <w:sz w:val="26"/>
          <w:szCs w:val="26"/>
        </w:rPr>
        <w:t>-п</w:t>
      </w:r>
      <w:r w:rsidR="00E50A38" w:rsidRPr="00721F3F">
        <w:rPr>
          <w:rFonts w:ascii="Times New Roman" w:hAnsi="Times New Roman" w:cs="Times New Roman"/>
          <w:sz w:val="26"/>
          <w:szCs w:val="26"/>
        </w:rPr>
        <w:t>редоставлен</w:t>
      </w:r>
      <w:r w:rsidR="003A6E7B" w:rsidRPr="00721F3F">
        <w:rPr>
          <w:rFonts w:ascii="Times New Roman" w:hAnsi="Times New Roman" w:cs="Times New Roman"/>
          <w:sz w:val="26"/>
          <w:szCs w:val="26"/>
        </w:rPr>
        <w:t>а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 родителям компенсация части родительской платы за присмотр и уход за детьми в дошкольных образовательных организациях на </w:t>
      </w:r>
      <w:r w:rsidR="00721F3F" w:rsidRPr="00721F3F">
        <w:rPr>
          <w:rFonts w:ascii="Times New Roman" w:hAnsi="Times New Roman" w:cs="Times New Roman"/>
          <w:sz w:val="26"/>
          <w:szCs w:val="26"/>
        </w:rPr>
        <w:t>2090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 детей</w:t>
      </w:r>
      <w:r w:rsidRPr="00721F3F">
        <w:rPr>
          <w:rFonts w:ascii="Times New Roman" w:hAnsi="Times New Roman" w:cs="Times New Roman"/>
          <w:sz w:val="26"/>
          <w:szCs w:val="26"/>
        </w:rPr>
        <w:t>;</w:t>
      </w:r>
    </w:p>
    <w:p w:rsidR="0096266D" w:rsidRPr="00721F3F" w:rsidRDefault="00AA3945" w:rsidP="003A6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F3F">
        <w:rPr>
          <w:rFonts w:ascii="Times New Roman" w:hAnsi="Times New Roman" w:cs="Times New Roman"/>
          <w:sz w:val="26"/>
          <w:szCs w:val="26"/>
        </w:rPr>
        <w:t xml:space="preserve">- </w:t>
      </w:r>
      <w:r w:rsidR="009709BA" w:rsidRPr="00721F3F">
        <w:rPr>
          <w:rFonts w:ascii="Times New Roman" w:hAnsi="Times New Roman" w:cs="Times New Roman"/>
          <w:sz w:val="26"/>
          <w:szCs w:val="26"/>
        </w:rPr>
        <w:t xml:space="preserve">подвоз </w:t>
      </w:r>
      <w:r w:rsidR="0096266D" w:rsidRPr="00721F3F">
        <w:rPr>
          <w:rFonts w:ascii="Times New Roman" w:hAnsi="Times New Roman" w:cs="Times New Roman"/>
          <w:sz w:val="26"/>
          <w:szCs w:val="26"/>
        </w:rPr>
        <w:t>обучающихся</w:t>
      </w:r>
      <w:r w:rsidR="009709BA" w:rsidRPr="00721F3F">
        <w:rPr>
          <w:rFonts w:ascii="Times New Roman" w:hAnsi="Times New Roman" w:cs="Times New Roman"/>
          <w:sz w:val="26"/>
          <w:szCs w:val="26"/>
        </w:rPr>
        <w:t xml:space="preserve"> школ</w:t>
      </w:r>
      <w:r w:rsidR="00E50A38" w:rsidRPr="00721F3F">
        <w:rPr>
          <w:rFonts w:ascii="Times New Roman" w:hAnsi="Times New Roman" w:cs="Times New Roman"/>
          <w:sz w:val="26"/>
          <w:szCs w:val="26"/>
        </w:rPr>
        <w:t xml:space="preserve"> до образовательной организации</w:t>
      </w:r>
      <w:r w:rsidR="009709BA" w:rsidRPr="00721F3F">
        <w:rPr>
          <w:rFonts w:ascii="Times New Roman" w:hAnsi="Times New Roman" w:cs="Times New Roman"/>
          <w:sz w:val="26"/>
          <w:szCs w:val="26"/>
        </w:rPr>
        <w:t xml:space="preserve"> и обратно</w:t>
      </w:r>
      <w:r w:rsidR="00E50A38" w:rsidRPr="00721F3F">
        <w:rPr>
          <w:rFonts w:ascii="Times New Roman" w:hAnsi="Times New Roman" w:cs="Times New Roman"/>
          <w:sz w:val="26"/>
          <w:szCs w:val="26"/>
        </w:rPr>
        <w:t xml:space="preserve">. </w:t>
      </w:r>
      <w:r w:rsidR="0096266D" w:rsidRPr="00721F3F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721F3F" w:rsidRPr="00721F3F">
        <w:rPr>
          <w:rFonts w:ascii="Times New Roman" w:hAnsi="Times New Roman" w:cs="Times New Roman"/>
          <w:color w:val="000000"/>
          <w:sz w:val="26"/>
          <w:szCs w:val="26"/>
        </w:rPr>
        <w:t>одвоз детей к месту учебы в 2022</w:t>
      </w:r>
      <w:r w:rsidR="0096266D" w:rsidRPr="00721F3F">
        <w:rPr>
          <w:rFonts w:ascii="Times New Roman" w:hAnsi="Times New Roman" w:cs="Times New Roman"/>
          <w:color w:val="000000"/>
          <w:sz w:val="26"/>
          <w:szCs w:val="26"/>
        </w:rPr>
        <w:t xml:space="preserve"> году осуществлялся во всех общеобразовательных учреждениях (16 школ). Общее количество детей на подвозе – 3216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 </w:t>
      </w:r>
      <w:r w:rsidR="00E50A38" w:rsidRPr="00721F3F">
        <w:rPr>
          <w:rFonts w:ascii="Times New Roman" w:hAnsi="Times New Roman" w:cs="Times New Roman"/>
          <w:sz w:val="26"/>
          <w:szCs w:val="26"/>
        </w:rPr>
        <w:t>человек;</w:t>
      </w:r>
    </w:p>
    <w:p w:rsidR="00E50A38" w:rsidRPr="00721F3F" w:rsidRDefault="0096266D" w:rsidP="003A6E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21F3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21F3F">
        <w:rPr>
          <w:rFonts w:ascii="Times New Roman" w:hAnsi="Times New Roman" w:cs="Times New Roman"/>
          <w:sz w:val="26"/>
          <w:szCs w:val="26"/>
        </w:rPr>
        <w:t xml:space="preserve"> </w:t>
      </w:r>
      <w:r w:rsidR="00E50A38" w:rsidRPr="00721F3F">
        <w:rPr>
          <w:rFonts w:ascii="Times New Roman" w:hAnsi="Times New Roman" w:cs="Times New Roman"/>
          <w:sz w:val="26"/>
          <w:szCs w:val="26"/>
        </w:rPr>
        <w:t>предоставлено двухразовое бесплатное питание</w:t>
      </w:r>
      <w:r w:rsidRPr="00721F3F">
        <w:rPr>
          <w:rFonts w:ascii="Times New Roman" w:hAnsi="Times New Roman" w:cs="Times New Roman"/>
          <w:sz w:val="26"/>
          <w:szCs w:val="26"/>
        </w:rPr>
        <w:t xml:space="preserve">  учащимся с ограниченными возможностями здоровья</w:t>
      </w:r>
      <w:r w:rsidR="00E50A38" w:rsidRPr="00721F3F">
        <w:rPr>
          <w:rFonts w:ascii="Times New Roman" w:hAnsi="Times New Roman" w:cs="Times New Roman"/>
          <w:sz w:val="26"/>
          <w:szCs w:val="26"/>
        </w:rPr>
        <w:t xml:space="preserve">, </w:t>
      </w:r>
      <w:r w:rsidRPr="00721F3F">
        <w:rPr>
          <w:rFonts w:ascii="Times New Roman" w:hAnsi="Times New Roman" w:cs="Times New Roman"/>
          <w:sz w:val="26"/>
          <w:szCs w:val="26"/>
        </w:rPr>
        <w:t xml:space="preserve">детям-инвалидам, </w:t>
      </w:r>
      <w:r w:rsidR="00E50A38" w:rsidRPr="00721F3F">
        <w:rPr>
          <w:rFonts w:ascii="Times New Roman" w:hAnsi="Times New Roman" w:cs="Times New Roman"/>
          <w:sz w:val="26"/>
          <w:szCs w:val="26"/>
        </w:rPr>
        <w:t>учащимся 5-11 классов из многодетных малоимущих и малоимущих семей и всем обучающимся 1-4 классов</w:t>
      </w:r>
      <w:r w:rsidR="003A6E7B" w:rsidRPr="00721F3F">
        <w:rPr>
          <w:rFonts w:ascii="Times New Roman" w:hAnsi="Times New Roman" w:cs="Times New Roman"/>
          <w:sz w:val="26"/>
          <w:szCs w:val="26"/>
        </w:rPr>
        <w:t>; организовано питание обучающихся общеобразовательных учреждений, проживающих в интернатах с круглосуточным проживанием при муниципальных общеобразовательных организациях</w:t>
      </w:r>
      <w:r w:rsidR="00E50A38" w:rsidRPr="00721F3F">
        <w:rPr>
          <w:rFonts w:ascii="Times New Roman" w:hAnsi="Times New Roman" w:cs="Times New Roman"/>
          <w:sz w:val="26"/>
          <w:szCs w:val="26"/>
        </w:rPr>
        <w:t>;</w:t>
      </w:r>
    </w:p>
    <w:p w:rsidR="00E50A38" w:rsidRPr="00721F3F" w:rsidRDefault="00E50A38" w:rsidP="003A6E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21F3F">
        <w:rPr>
          <w:rFonts w:ascii="Times New Roman" w:hAnsi="Times New Roman" w:cs="Times New Roman"/>
          <w:sz w:val="26"/>
          <w:szCs w:val="26"/>
        </w:rPr>
        <w:t>- проведены</w:t>
      </w:r>
      <w:r w:rsidR="0096266D" w:rsidRPr="00721F3F">
        <w:rPr>
          <w:rFonts w:ascii="Times New Roman" w:hAnsi="Times New Roman" w:cs="Times New Roman"/>
          <w:sz w:val="26"/>
          <w:szCs w:val="26"/>
        </w:rPr>
        <w:t xml:space="preserve"> мероприятия, обеспечивающие кадровую политику в сфере образования района</w:t>
      </w:r>
      <w:r w:rsidRPr="00721F3F">
        <w:rPr>
          <w:rFonts w:ascii="Times New Roman" w:hAnsi="Times New Roman" w:cs="Times New Roman"/>
          <w:sz w:val="26"/>
          <w:szCs w:val="26"/>
        </w:rPr>
        <w:t xml:space="preserve"> (профессиональный конкурс молодых педагогов «Зеленое яблоко», конкурс «Учитель года»)</w:t>
      </w:r>
      <w:r w:rsidR="0096266D" w:rsidRPr="00721F3F">
        <w:rPr>
          <w:rFonts w:ascii="Times New Roman" w:hAnsi="Times New Roman" w:cs="Times New Roman"/>
          <w:sz w:val="26"/>
          <w:szCs w:val="26"/>
        </w:rPr>
        <w:t>.</w:t>
      </w:r>
    </w:p>
    <w:p w:rsidR="00A4339F" w:rsidRPr="00217876" w:rsidRDefault="00A4339F" w:rsidP="003A6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7876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D21B66" w:rsidRPr="00217876">
        <w:rPr>
          <w:rFonts w:ascii="Times New Roman" w:hAnsi="Times New Roman" w:cs="Times New Roman"/>
          <w:sz w:val="26"/>
          <w:szCs w:val="26"/>
        </w:rPr>
        <w:t xml:space="preserve">федерального проекта «Успех каждого ребенка» </w:t>
      </w:r>
      <w:r w:rsidRPr="00217876">
        <w:rPr>
          <w:rFonts w:ascii="Times New Roman" w:hAnsi="Times New Roman" w:cs="Times New Roman"/>
          <w:sz w:val="26"/>
          <w:szCs w:val="26"/>
        </w:rPr>
        <w:t>национального проекта «</w:t>
      </w:r>
      <w:r w:rsidR="00D21B66" w:rsidRPr="00217876">
        <w:rPr>
          <w:rFonts w:ascii="Times New Roman" w:hAnsi="Times New Roman" w:cs="Times New Roman"/>
          <w:sz w:val="26"/>
          <w:szCs w:val="26"/>
        </w:rPr>
        <w:t>Образование</w:t>
      </w:r>
      <w:r w:rsidRPr="00217876">
        <w:rPr>
          <w:rFonts w:ascii="Times New Roman" w:hAnsi="Times New Roman" w:cs="Times New Roman"/>
          <w:sz w:val="26"/>
          <w:szCs w:val="26"/>
        </w:rPr>
        <w:t>» за счет средств федерального (</w:t>
      </w:r>
      <w:r w:rsidR="00721F3F" w:rsidRPr="00217876">
        <w:rPr>
          <w:rFonts w:ascii="Times New Roman" w:hAnsi="Times New Roman" w:cs="Times New Roman"/>
          <w:sz w:val="26"/>
          <w:szCs w:val="26"/>
        </w:rPr>
        <w:t>1998,9</w:t>
      </w:r>
      <w:r w:rsidRPr="00217876">
        <w:rPr>
          <w:rFonts w:ascii="Times New Roman" w:hAnsi="Times New Roman" w:cs="Times New Roman"/>
          <w:sz w:val="26"/>
          <w:szCs w:val="26"/>
        </w:rPr>
        <w:t xml:space="preserve"> тыс.</w:t>
      </w:r>
      <w:r w:rsidR="00217876" w:rsidRPr="00217876">
        <w:rPr>
          <w:rFonts w:ascii="Times New Roman" w:hAnsi="Times New Roman" w:cs="Times New Roman"/>
          <w:sz w:val="26"/>
          <w:szCs w:val="26"/>
        </w:rPr>
        <w:t xml:space="preserve"> </w:t>
      </w:r>
      <w:r w:rsidRPr="00217876">
        <w:rPr>
          <w:rFonts w:ascii="Times New Roman" w:hAnsi="Times New Roman" w:cs="Times New Roman"/>
          <w:sz w:val="26"/>
          <w:szCs w:val="26"/>
        </w:rPr>
        <w:t>руб.)</w:t>
      </w:r>
      <w:r w:rsidR="00D21B66" w:rsidRPr="00217876">
        <w:rPr>
          <w:rFonts w:ascii="Times New Roman" w:hAnsi="Times New Roman" w:cs="Times New Roman"/>
          <w:sz w:val="26"/>
          <w:szCs w:val="26"/>
        </w:rPr>
        <w:t>,</w:t>
      </w:r>
      <w:r w:rsidRPr="00217876">
        <w:rPr>
          <w:rFonts w:ascii="Times New Roman" w:hAnsi="Times New Roman" w:cs="Times New Roman"/>
          <w:sz w:val="26"/>
          <w:szCs w:val="26"/>
        </w:rPr>
        <w:t xml:space="preserve"> регионального (</w:t>
      </w:r>
      <w:r w:rsidR="00217876" w:rsidRPr="00217876">
        <w:rPr>
          <w:rFonts w:ascii="Times New Roman" w:hAnsi="Times New Roman" w:cs="Times New Roman"/>
          <w:sz w:val="26"/>
          <w:szCs w:val="26"/>
        </w:rPr>
        <w:t>105,2</w:t>
      </w:r>
      <w:r w:rsidR="00D21B66" w:rsidRPr="00217876">
        <w:rPr>
          <w:rFonts w:ascii="Times New Roman" w:hAnsi="Times New Roman" w:cs="Times New Roman"/>
          <w:sz w:val="26"/>
          <w:szCs w:val="26"/>
        </w:rPr>
        <w:t xml:space="preserve"> </w:t>
      </w:r>
      <w:r w:rsidRPr="00217876">
        <w:rPr>
          <w:rFonts w:ascii="Times New Roman" w:hAnsi="Times New Roman" w:cs="Times New Roman"/>
          <w:sz w:val="26"/>
          <w:szCs w:val="26"/>
        </w:rPr>
        <w:t>тыс.</w:t>
      </w:r>
      <w:r w:rsidR="00217876" w:rsidRPr="00217876">
        <w:rPr>
          <w:rFonts w:ascii="Times New Roman" w:hAnsi="Times New Roman" w:cs="Times New Roman"/>
          <w:sz w:val="26"/>
          <w:szCs w:val="26"/>
        </w:rPr>
        <w:t xml:space="preserve"> </w:t>
      </w:r>
      <w:r w:rsidRPr="00217876">
        <w:rPr>
          <w:rFonts w:ascii="Times New Roman" w:hAnsi="Times New Roman" w:cs="Times New Roman"/>
          <w:sz w:val="26"/>
          <w:szCs w:val="26"/>
        </w:rPr>
        <w:t>руб.)</w:t>
      </w:r>
      <w:r w:rsidR="00D21B66" w:rsidRPr="00217876">
        <w:rPr>
          <w:rFonts w:ascii="Times New Roman" w:hAnsi="Times New Roman" w:cs="Times New Roman"/>
          <w:sz w:val="26"/>
          <w:szCs w:val="26"/>
        </w:rPr>
        <w:t xml:space="preserve"> и районного (</w:t>
      </w:r>
      <w:r w:rsidR="00217876" w:rsidRPr="00217876">
        <w:rPr>
          <w:rFonts w:ascii="Times New Roman" w:hAnsi="Times New Roman" w:cs="Times New Roman"/>
          <w:sz w:val="26"/>
          <w:szCs w:val="26"/>
        </w:rPr>
        <w:t>35,1</w:t>
      </w:r>
      <w:r w:rsidR="00D21B66" w:rsidRPr="00217876">
        <w:rPr>
          <w:rFonts w:ascii="Times New Roman" w:hAnsi="Times New Roman" w:cs="Times New Roman"/>
          <w:sz w:val="26"/>
          <w:szCs w:val="26"/>
        </w:rPr>
        <w:t xml:space="preserve"> тыс. руб.)</w:t>
      </w:r>
      <w:r w:rsidRPr="00217876">
        <w:rPr>
          <w:rFonts w:ascii="Times New Roman" w:hAnsi="Times New Roman" w:cs="Times New Roman"/>
          <w:sz w:val="26"/>
          <w:szCs w:val="26"/>
        </w:rPr>
        <w:t xml:space="preserve"> бюджетов</w:t>
      </w:r>
      <w:r w:rsidR="009523F2" w:rsidRPr="00217876">
        <w:rPr>
          <w:rFonts w:ascii="Times New Roman" w:hAnsi="Times New Roman" w:cs="Times New Roman"/>
          <w:sz w:val="26"/>
          <w:szCs w:val="26"/>
        </w:rPr>
        <w:t xml:space="preserve"> </w:t>
      </w:r>
      <w:r w:rsidRPr="00217876">
        <w:rPr>
          <w:rFonts w:ascii="Times New Roman" w:hAnsi="Times New Roman" w:cs="Times New Roman"/>
          <w:sz w:val="26"/>
          <w:szCs w:val="26"/>
        </w:rPr>
        <w:t xml:space="preserve"> реализов</w:t>
      </w:r>
      <w:r w:rsidR="003E2B49" w:rsidRPr="00217876">
        <w:rPr>
          <w:rFonts w:ascii="Times New Roman" w:hAnsi="Times New Roman" w:cs="Times New Roman"/>
          <w:sz w:val="26"/>
          <w:szCs w:val="26"/>
        </w:rPr>
        <w:t>ывалось</w:t>
      </w:r>
      <w:r w:rsidRPr="00217876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3E2B49" w:rsidRPr="00217876">
        <w:rPr>
          <w:rFonts w:ascii="Times New Roman" w:hAnsi="Times New Roman" w:cs="Times New Roman"/>
          <w:sz w:val="26"/>
          <w:szCs w:val="26"/>
        </w:rPr>
        <w:t>е</w:t>
      </w:r>
      <w:r w:rsidRPr="00217876">
        <w:rPr>
          <w:rFonts w:ascii="Times New Roman" w:hAnsi="Times New Roman" w:cs="Times New Roman"/>
          <w:sz w:val="26"/>
          <w:szCs w:val="26"/>
        </w:rPr>
        <w:t>е мероприяти</w:t>
      </w:r>
      <w:r w:rsidR="00C57F85" w:rsidRPr="00217876">
        <w:rPr>
          <w:rFonts w:ascii="Times New Roman" w:hAnsi="Times New Roman" w:cs="Times New Roman"/>
          <w:sz w:val="26"/>
          <w:szCs w:val="26"/>
        </w:rPr>
        <w:t>е</w:t>
      </w:r>
      <w:r w:rsidRPr="00217876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2178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7876">
        <w:rPr>
          <w:rFonts w:ascii="Times New Roman" w:hAnsi="Times New Roman" w:cs="Times New Roman"/>
          <w:sz w:val="26"/>
          <w:szCs w:val="26"/>
        </w:rPr>
        <w:t>«</w:t>
      </w:r>
      <w:r w:rsidR="00D21B66" w:rsidRPr="00217876">
        <w:rPr>
          <w:rFonts w:ascii="Times New Roman" w:hAnsi="Times New Roman" w:cs="Times New Roman"/>
          <w:sz w:val="26"/>
          <w:szCs w:val="26"/>
        </w:rPr>
        <w:t>Ремонт спортивного зала МАОУ «</w:t>
      </w:r>
      <w:proofErr w:type="spellStart"/>
      <w:r w:rsidR="00217876" w:rsidRPr="00217876">
        <w:rPr>
          <w:rFonts w:ascii="Times New Roman" w:hAnsi="Times New Roman" w:cs="Times New Roman"/>
          <w:sz w:val="26"/>
          <w:szCs w:val="26"/>
        </w:rPr>
        <w:t>Култаевская</w:t>
      </w:r>
      <w:proofErr w:type="spellEnd"/>
      <w:r w:rsidR="00217876" w:rsidRPr="00217876">
        <w:rPr>
          <w:rFonts w:ascii="Times New Roman" w:hAnsi="Times New Roman" w:cs="Times New Roman"/>
          <w:sz w:val="26"/>
          <w:szCs w:val="26"/>
        </w:rPr>
        <w:t xml:space="preserve"> средняя школа (Баш-</w:t>
      </w:r>
      <w:proofErr w:type="spellStart"/>
      <w:r w:rsidR="00217876" w:rsidRPr="00217876">
        <w:rPr>
          <w:rFonts w:ascii="Times New Roman" w:hAnsi="Times New Roman" w:cs="Times New Roman"/>
          <w:sz w:val="26"/>
          <w:szCs w:val="26"/>
        </w:rPr>
        <w:t>Култаевский</w:t>
      </w:r>
      <w:proofErr w:type="spellEnd"/>
      <w:r w:rsidR="00217876" w:rsidRPr="00217876">
        <w:rPr>
          <w:rFonts w:ascii="Times New Roman" w:hAnsi="Times New Roman" w:cs="Times New Roman"/>
          <w:sz w:val="26"/>
          <w:szCs w:val="26"/>
        </w:rPr>
        <w:t xml:space="preserve"> филиал</w:t>
      </w:r>
      <w:r w:rsidRPr="00217876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A64D89" w:rsidRPr="00D71AEA" w:rsidRDefault="00A64D89" w:rsidP="00A6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AE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057E8F" w:rsidRPr="00D71AEA">
        <w:rPr>
          <w:rFonts w:ascii="Times New Roman" w:hAnsi="Times New Roman" w:cs="Times New Roman"/>
          <w:sz w:val="26"/>
          <w:szCs w:val="26"/>
        </w:rPr>
        <w:t>2</w:t>
      </w:r>
      <w:r w:rsidRPr="00D71AEA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D71AEA" w:rsidRPr="00D71AEA">
        <w:rPr>
          <w:rFonts w:ascii="Times New Roman" w:hAnsi="Times New Roman" w:cs="Times New Roman"/>
          <w:sz w:val="26"/>
          <w:szCs w:val="26"/>
        </w:rPr>
        <w:t>–</w:t>
      </w:r>
      <w:r w:rsidRPr="00D71AEA">
        <w:rPr>
          <w:rFonts w:ascii="Times New Roman" w:hAnsi="Times New Roman" w:cs="Times New Roman"/>
          <w:sz w:val="26"/>
          <w:szCs w:val="26"/>
        </w:rPr>
        <w:t xml:space="preserve"> </w:t>
      </w:r>
      <w:r w:rsidR="00D71AEA" w:rsidRPr="00D71AEA">
        <w:rPr>
          <w:rFonts w:ascii="Times New Roman" w:hAnsi="Times New Roman" w:cs="Times New Roman"/>
          <w:sz w:val="26"/>
          <w:szCs w:val="26"/>
        </w:rPr>
        <w:t>97,6</w:t>
      </w:r>
      <w:r w:rsidRPr="00D71AEA">
        <w:rPr>
          <w:rFonts w:ascii="Times New Roman" w:hAnsi="Times New Roman" w:cs="Times New Roman"/>
          <w:sz w:val="26"/>
          <w:szCs w:val="26"/>
        </w:rPr>
        <w:t>%.</w:t>
      </w:r>
    </w:p>
    <w:p w:rsidR="00BD40AE" w:rsidRPr="00D71AEA" w:rsidRDefault="001C2F5A" w:rsidP="003A6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AEA">
        <w:rPr>
          <w:rFonts w:ascii="Times New Roman" w:hAnsi="Times New Roman" w:cs="Times New Roman"/>
          <w:sz w:val="26"/>
          <w:szCs w:val="26"/>
        </w:rPr>
        <w:t>Основную долю не освоения средств составили средства</w:t>
      </w:r>
      <w:r w:rsidR="005F39C1" w:rsidRPr="00D71AEA">
        <w:rPr>
          <w:rFonts w:ascii="Times New Roman" w:hAnsi="Times New Roman" w:cs="Times New Roman"/>
          <w:sz w:val="26"/>
          <w:szCs w:val="26"/>
        </w:rPr>
        <w:t>,</w:t>
      </w:r>
      <w:r w:rsidRPr="00D71AEA">
        <w:rPr>
          <w:rFonts w:ascii="Times New Roman" w:hAnsi="Times New Roman" w:cs="Times New Roman"/>
          <w:sz w:val="26"/>
          <w:szCs w:val="26"/>
        </w:rPr>
        <w:t xml:space="preserve"> запланированные на строительство</w:t>
      </w:r>
      <w:r w:rsidR="004C6401" w:rsidRPr="00D71AEA">
        <w:rPr>
          <w:rFonts w:ascii="Times New Roman" w:hAnsi="Times New Roman" w:cs="Times New Roman"/>
          <w:sz w:val="26"/>
          <w:szCs w:val="26"/>
        </w:rPr>
        <w:t xml:space="preserve"> и ремонт </w:t>
      </w:r>
      <w:r w:rsidRPr="00D71AEA">
        <w:rPr>
          <w:rFonts w:ascii="Times New Roman" w:hAnsi="Times New Roman" w:cs="Times New Roman"/>
          <w:sz w:val="26"/>
          <w:szCs w:val="26"/>
        </w:rPr>
        <w:t>объектов образования, в том числе:</w:t>
      </w:r>
      <w:r w:rsidR="00D741B2" w:rsidRPr="00D71A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1AEA" w:rsidRPr="00D71AEA" w:rsidRDefault="00BD40AE" w:rsidP="003A6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1AEA">
        <w:rPr>
          <w:rFonts w:ascii="Times New Roman" w:hAnsi="Times New Roman" w:cs="Times New Roman"/>
          <w:sz w:val="26"/>
          <w:szCs w:val="26"/>
        </w:rPr>
        <w:t xml:space="preserve">- </w:t>
      </w:r>
      <w:r w:rsidR="00D741B2" w:rsidRPr="00D71AEA">
        <w:rPr>
          <w:rFonts w:ascii="Times New Roman" w:hAnsi="Times New Roman" w:cs="Times New Roman"/>
          <w:sz w:val="26"/>
          <w:szCs w:val="26"/>
        </w:rPr>
        <w:t xml:space="preserve">детского сада на 350 мест в д. Ясыри– </w:t>
      </w:r>
      <w:r w:rsidR="00D71AEA" w:rsidRPr="00D71AEA">
        <w:rPr>
          <w:rFonts w:ascii="Times New Roman" w:hAnsi="Times New Roman" w:cs="Times New Roman"/>
          <w:sz w:val="26"/>
          <w:szCs w:val="26"/>
        </w:rPr>
        <w:t>61797,1</w:t>
      </w:r>
      <w:r w:rsidR="00D741B2" w:rsidRPr="00D71AEA">
        <w:rPr>
          <w:rFonts w:ascii="Times New Roman" w:hAnsi="Times New Roman" w:cs="Times New Roman"/>
          <w:sz w:val="26"/>
          <w:szCs w:val="26"/>
        </w:rPr>
        <w:t xml:space="preserve"> тыс. руб. в связи с </w:t>
      </w:r>
      <w:r w:rsidR="00D71AEA" w:rsidRPr="00D71AEA">
        <w:rPr>
          <w:rFonts w:ascii="Times New Roman" w:hAnsi="Times New Roman" w:cs="Times New Roman"/>
          <w:sz w:val="26"/>
          <w:szCs w:val="26"/>
        </w:rPr>
        <w:t>тем, что на протяжении всего периода выполнения работ в проектно-сметной документации выявлялись недостатки, возникала необходимость выполнения дополнительных работ, без выполнения которых невозможно продолжать работы, и завершить строительство объекта, сроки ввода объекта в эксплуатацию перенесены на 2023 год;</w:t>
      </w:r>
      <w:proofErr w:type="gramEnd"/>
    </w:p>
    <w:p w:rsidR="00BD40AE" w:rsidRDefault="00BD40AE" w:rsidP="003A6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6F1">
        <w:rPr>
          <w:rFonts w:ascii="Times New Roman" w:hAnsi="Times New Roman" w:cs="Times New Roman"/>
          <w:sz w:val="26"/>
          <w:szCs w:val="26"/>
        </w:rPr>
        <w:t xml:space="preserve">- </w:t>
      </w:r>
      <w:r w:rsidR="00D741B2" w:rsidRPr="007876F1">
        <w:rPr>
          <w:rFonts w:ascii="Times New Roman" w:hAnsi="Times New Roman" w:cs="Times New Roman"/>
          <w:sz w:val="26"/>
          <w:szCs w:val="26"/>
        </w:rPr>
        <w:t xml:space="preserve">школы в пос. Горный </w:t>
      </w:r>
      <w:r w:rsidR="00D71AEA" w:rsidRPr="007876F1">
        <w:rPr>
          <w:rFonts w:ascii="Times New Roman" w:hAnsi="Times New Roman" w:cs="Times New Roman"/>
          <w:sz w:val="26"/>
          <w:szCs w:val="26"/>
        </w:rPr>
        <w:t>–</w:t>
      </w:r>
      <w:r w:rsidR="00D741B2" w:rsidRPr="007876F1">
        <w:rPr>
          <w:rFonts w:ascii="Times New Roman" w:hAnsi="Times New Roman" w:cs="Times New Roman"/>
          <w:sz w:val="26"/>
          <w:szCs w:val="26"/>
        </w:rPr>
        <w:t xml:space="preserve"> </w:t>
      </w:r>
      <w:r w:rsidR="00D71AEA" w:rsidRPr="007876F1">
        <w:rPr>
          <w:rFonts w:ascii="Times New Roman" w:hAnsi="Times New Roman" w:cs="Times New Roman"/>
          <w:sz w:val="26"/>
          <w:szCs w:val="26"/>
        </w:rPr>
        <w:t>7073,0</w:t>
      </w:r>
      <w:r w:rsidR="00D741B2" w:rsidRPr="007876F1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Pr="007876F1">
        <w:rPr>
          <w:rFonts w:ascii="Times New Roman" w:hAnsi="Times New Roman" w:cs="Times New Roman"/>
          <w:sz w:val="26"/>
          <w:szCs w:val="26"/>
        </w:rPr>
        <w:t xml:space="preserve">за </w:t>
      </w:r>
      <w:r w:rsidR="00D71AEA" w:rsidRPr="007876F1">
        <w:rPr>
          <w:rFonts w:ascii="Times New Roman" w:hAnsi="Times New Roman" w:cs="Times New Roman"/>
          <w:sz w:val="26"/>
          <w:szCs w:val="26"/>
        </w:rPr>
        <w:t>расчет по выносу электросетей и восстановления электроснабжения</w:t>
      </w:r>
      <w:r w:rsidRPr="007876F1">
        <w:rPr>
          <w:rFonts w:ascii="Times New Roman" w:hAnsi="Times New Roman" w:cs="Times New Roman"/>
          <w:sz w:val="26"/>
          <w:szCs w:val="26"/>
        </w:rPr>
        <w:t xml:space="preserve"> </w:t>
      </w:r>
      <w:r w:rsidR="001C2F5A" w:rsidRPr="007876F1">
        <w:rPr>
          <w:rFonts w:ascii="Times New Roman" w:hAnsi="Times New Roman" w:cs="Times New Roman"/>
          <w:sz w:val="26"/>
          <w:szCs w:val="26"/>
        </w:rPr>
        <w:t xml:space="preserve">подрядчик не предоставил </w:t>
      </w:r>
      <w:r w:rsidR="005F39C1" w:rsidRPr="007876F1">
        <w:rPr>
          <w:rFonts w:ascii="Times New Roman" w:hAnsi="Times New Roman" w:cs="Times New Roman"/>
          <w:sz w:val="26"/>
          <w:szCs w:val="26"/>
        </w:rPr>
        <w:t xml:space="preserve">на оплату </w:t>
      </w:r>
      <w:r w:rsidR="001C2F5A" w:rsidRPr="007876F1">
        <w:rPr>
          <w:rFonts w:ascii="Times New Roman" w:hAnsi="Times New Roman" w:cs="Times New Roman"/>
          <w:sz w:val="26"/>
          <w:szCs w:val="26"/>
        </w:rPr>
        <w:t>документы</w:t>
      </w:r>
      <w:r w:rsidR="00D741B2" w:rsidRPr="007876F1">
        <w:rPr>
          <w:rFonts w:ascii="Times New Roman" w:hAnsi="Times New Roman" w:cs="Times New Roman"/>
          <w:sz w:val="26"/>
          <w:szCs w:val="26"/>
        </w:rPr>
        <w:t xml:space="preserve">, </w:t>
      </w:r>
      <w:r w:rsidRPr="007876F1">
        <w:rPr>
          <w:rFonts w:ascii="Times New Roman" w:hAnsi="Times New Roman" w:cs="Times New Roman"/>
          <w:sz w:val="26"/>
          <w:szCs w:val="26"/>
        </w:rPr>
        <w:t xml:space="preserve">за работы по строительству </w:t>
      </w:r>
      <w:r w:rsidR="001C2F5A" w:rsidRPr="007876F1">
        <w:rPr>
          <w:rFonts w:ascii="Times New Roman" w:hAnsi="Times New Roman" w:cs="Times New Roman"/>
          <w:sz w:val="26"/>
          <w:szCs w:val="26"/>
        </w:rPr>
        <w:t>подрядчик нарушил сроки</w:t>
      </w:r>
      <w:r w:rsidRPr="007876F1">
        <w:rPr>
          <w:rFonts w:ascii="Times New Roman" w:hAnsi="Times New Roman" w:cs="Times New Roman"/>
          <w:sz w:val="26"/>
          <w:szCs w:val="26"/>
        </w:rPr>
        <w:t xml:space="preserve"> выполнения работ</w:t>
      </w:r>
      <w:r w:rsidR="00D741B2" w:rsidRPr="007876F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B33CD" w:rsidRPr="00BC740E" w:rsidRDefault="003B33CD" w:rsidP="003A6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-детского сада на 120 мест в с. Фролы – 3451,8 тыс. руб. за проведение строительно-монтажных работ, за ведение авторского и строительного контроля.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После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получения заключения о соответствии в инспекции строительного надзора будет </w:t>
      </w:r>
      <w:r w:rsidRPr="00BC740E">
        <w:rPr>
          <w:rFonts w:ascii="Times New Roman" w:hAnsi="Times New Roman" w:cs="Times New Roman"/>
          <w:sz w:val="26"/>
          <w:szCs w:val="26"/>
        </w:rPr>
        <w:t xml:space="preserve">произведена оплата.  </w:t>
      </w:r>
    </w:p>
    <w:p w:rsidR="00D12237" w:rsidRPr="006B06D9" w:rsidRDefault="00782BA2" w:rsidP="00D122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BC740E">
        <w:rPr>
          <w:rFonts w:ascii="Times New Roman" w:hAnsi="Times New Roman" w:cs="Times New Roman"/>
          <w:sz w:val="26"/>
          <w:szCs w:val="26"/>
        </w:rPr>
        <w:t xml:space="preserve">Так же неисполнение расходной части бюджета объясняется </w:t>
      </w:r>
      <w:r w:rsidR="00F00D88" w:rsidRPr="00BC740E">
        <w:rPr>
          <w:rFonts w:ascii="Times New Roman" w:hAnsi="Times New Roman" w:cs="Times New Roman"/>
          <w:sz w:val="26"/>
          <w:szCs w:val="26"/>
        </w:rPr>
        <w:t xml:space="preserve">остатком не </w:t>
      </w:r>
      <w:r w:rsidR="004F2C98" w:rsidRPr="00BC740E">
        <w:rPr>
          <w:rFonts w:ascii="Times New Roman" w:hAnsi="Times New Roman" w:cs="Times New Roman"/>
          <w:sz w:val="26"/>
          <w:szCs w:val="26"/>
        </w:rPr>
        <w:t>распределенной субсидии</w:t>
      </w:r>
      <w:r w:rsidRPr="00BC740E">
        <w:rPr>
          <w:rFonts w:ascii="Times New Roman" w:hAnsi="Times New Roman" w:cs="Times New Roman"/>
          <w:sz w:val="26"/>
          <w:szCs w:val="26"/>
        </w:rPr>
        <w:t>:</w:t>
      </w:r>
      <w:r w:rsidR="004F2C98" w:rsidRPr="00BC740E">
        <w:rPr>
          <w:rFonts w:ascii="Times New Roman" w:hAnsi="Times New Roman" w:cs="Times New Roman"/>
          <w:sz w:val="26"/>
          <w:szCs w:val="26"/>
        </w:rPr>
        <w:t xml:space="preserve"> </w:t>
      </w:r>
      <w:r w:rsidRPr="00BC740E">
        <w:rPr>
          <w:rFonts w:ascii="Times New Roman" w:hAnsi="Times New Roman" w:cs="Times New Roman"/>
          <w:sz w:val="26"/>
          <w:szCs w:val="26"/>
        </w:rPr>
        <w:t xml:space="preserve">на обеспечение государственных гарантий реализации прав на получение общедоступного и бесплатного дошкольного, начального, основного, среднего общего образования, а также </w:t>
      </w:r>
      <w:r w:rsidR="006B06D9">
        <w:rPr>
          <w:rFonts w:ascii="Times New Roman" w:hAnsi="Times New Roman" w:cs="Times New Roman"/>
          <w:sz w:val="26"/>
          <w:szCs w:val="26"/>
        </w:rPr>
        <w:t xml:space="preserve">на горячее питание учащихся начальной школы- 5715,6 тыс. руб., 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на предоставление дошкольного образования в частных детских садах – </w:t>
      </w:r>
      <w:r w:rsidR="00BC740E" w:rsidRPr="00BC740E">
        <w:rPr>
          <w:rFonts w:ascii="Times New Roman" w:eastAsia="Calibri" w:hAnsi="Times New Roman" w:cs="Times New Roman"/>
          <w:sz w:val="26"/>
          <w:szCs w:val="26"/>
        </w:rPr>
        <w:t>1362,5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C740E">
        <w:rPr>
          <w:rFonts w:ascii="Times New Roman" w:eastAsia="Calibri" w:hAnsi="Times New Roman" w:cs="Times New Roman"/>
          <w:sz w:val="26"/>
          <w:szCs w:val="26"/>
        </w:rPr>
        <w:t>тыс</w:t>
      </w:r>
      <w:proofErr w:type="gramStart"/>
      <w:r w:rsidRPr="00BC740E"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 w:rsidRPr="00BC740E">
        <w:rPr>
          <w:rFonts w:ascii="Times New Roman" w:eastAsia="Calibri" w:hAnsi="Times New Roman" w:cs="Times New Roman"/>
          <w:sz w:val="26"/>
          <w:szCs w:val="26"/>
        </w:rPr>
        <w:t>уб</w:t>
      </w:r>
      <w:proofErr w:type="spellEnd"/>
      <w:r w:rsidRPr="00BC740E">
        <w:rPr>
          <w:rFonts w:ascii="Times New Roman" w:eastAsia="Calibri" w:hAnsi="Times New Roman" w:cs="Times New Roman"/>
          <w:sz w:val="26"/>
          <w:szCs w:val="26"/>
        </w:rPr>
        <w:t>. Субсидию</w:t>
      </w:r>
      <w:r w:rsidR="004F2C98" w:rsidRPr="00BC7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получают </w:t>
      </w:r>
      <w:r w:rsidR="00BC740E" w:rsidRPr="00BC740E">
        <w:rPr>
          <w:rFonts w:ascii="Times New Roman" w:eastAsia="Calibri" w:hAnsi="Times New Roman" w:cs="Times New Roman"/>
          <w:sz w:val="26"/>
          <w:szCs w:val="26"/>
        </w:rPr>
        <w:t xml:space="preserve">ИП Русинов, ИП </w:t>
      </w:r>
      <w:proofErr w:type="spellStart"/>
      <w:r w:rsidR="00BC740E" w:rsidRPr="00BC740E">
        <w:rPr>
          <w:rFonts w:ascii="Times New Roman" w:eastAsia="Calibri" w:hAnsi="Times New Roman" w:cs="Times New Roman"/>
          <w:sz w:val="26"/>
          <w:szCs w:val="26"/>
        </w:rPr>
        <w:t>Бусовикова</w:t>
      </w:r>
      <w:proofErr w:type="spellEnd"/>
      <w:r w:rsidRPr="00BC740E">
        <w:rPr>
          <w:rFonts w:ascii="Times New Roman" w:eastAsia="Calibri" w:hAnsi="Times New Roman" w:cs="Times New Roman"/>
          <w:sz w:val="26"/>
          <w:szCs w:val="26"/>
        </w:rPr>
        <w:t>. Вышеуказанные частные сады в 202</w:t>
      </w:r>
      <w:r w:rsidR="0012658E" w:rsidRPr="00BC740E">
        <w:rPr>
          <w:rFonts w:ascii="Times New Roman" w:eastAsia="Calibri" w:hAnsi="Times New Roman" w:cs="Times New Roman"/>
          <w:sz w:val="26"/>
          <w:szCs w:val="26"/>
        </w:rPr>
        <w:t>2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 году посещали </w:t>
      </w:r>
      <w:r w:rsidR="00BC740E" w:rsidRPr="00BC740E">
        <w:rPr>
          <w:rFonts w:ascii="Times New Roman" w:eastAsia="Calibri" w:hAnsi="Times New Roman" w:cs="Times New Roman"/>
          <w:sz w:val="26"/>
          <w:szCs w:val="26"/>
        </w:rPr>
        <w:t>25</w:t>
      </w:r>
      <w:r w:rsidR="006B06D9" w:rsidRPr="006B06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детей, ИП </w:t>
      </w:r>
      <w:r w:rsidR="006B06D9">
        <w:rPr>
          <w:rFonts w:ascii="Times New Roman" w:eastAsia="Calibri" w:hAnsi="Times New Roman" w:cs="Times New Roman"/>
          <w:sz w:val="26"/>
          <w:szCs w:val="26"/>
        </w:rPr>
        <w:t>Полякова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 прекратила деятельность. В бюджете 202</w:t>
      </w:r>
      <w:r w:rsidR="00BC740E" w:rsidRPr="00BC740E">
        <w:rPr>
          <w:rFonts w:ascii="Times New Roman" w:eastAsia="Calibri" w:hAnsi="Times New Roman" w:cs="Times New Roman"/>
          <w:sz w:val="26"/>
          <w:szCs w:val="26"/>
        </w:rPr>
        <w:t>2</w:t>
      </w:r>
      <w:r w:rsidRPr="00BC740E">
        <w:rPr>
          <w:rFonts w:ascii="Times New Roman" w:eastAsia="Calibri" w:hAnsi="Times New Roman" w:cs="Times New Roman"/>
          <w:sz w:val="26"/>
          <w:szCs w:val="26"/>
        </w:rPr>
        <w:t xml:space="preserve"> года пла</w:t>
      </w:r>
      <w:r w:rsidR="004F2C98" w:rsidRPr="00BC740E">
        <w:rPr>
          <w:rFonts w:ascii="Times New Roman" w:eastAsia="Calibri" w:hAnsi="Times New Roman" w:cs="Times New Roman"/>
          <w:sz w:val="26"/>
          <w:szCs w:val="26"/>
        </w:rPr>
        <w:t xml:space="preserve">нировались средства на </w:t>
      </w:r>
      <w:r w:rsidR="00BC740E" w:rsidRPr="00BC740E">
        <w:rPr>
          <w:rFonts w:ascii="Times New Roman" w:eastAsia="Calibri" w:hAnsi="Times New Roman" w:cs="Times New Roman"/>
          <w:sz w:val="26"/>
          <w:szCs w:val="26"/>
        </w:rPr>
        <w:t>59</w:t>
      </w:r>
      <w:r w:rsidR="004F2C98" w:rsidRPr="00BC740E">
        <w:rPr>
          <w:rFonts w:ascii="Times New Roman" w:eastAsia="Calibri" w:hAnsi="Times New Roman" w:cs="Times New Roman"/>
          <w:sz w:val="26"/>
          <w:szCs w:val="26"/>
        </w:rPr>
        <w:t xml:space="preserve"> детей</w:t>
      </w:r>
      <w:r w:rsidR="006B06D9" w:rsidRPr="006B06D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06C96" w:rsidRPr="00057E8F" w:rsidRDefault="00C06C96" w:rsidP="00D122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57E8F">
        <w:rPr>
          <w:rFonts w:ascii="Times New Roman" w:eastAsia="Calibri" w:hAnsi="Times New Roman" w:cs="Times New Roman"/>
          <w:color w:val="000000"/>
          <w:sz w:val="26"/>
          <w:szCs w:val="26"/>
        </w:rPr>
        <w:t>Конечные результаты реализации Программы, отражающие достижение поставленных целей и задач</w:t>
      </w:r>
      <w:r w:rsidR="005A69E8" w:rsidRPr="00057E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202</w:t>
      </w:r>
      <w:r w:rsidR="00057E8F" w:rsidRPr="00057E8F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="005A69E8" w:rsidRPr="00057E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</w:t>
      </w:r>
      <w:r w:rsidRPr="00057E8F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5A69E8" w:rsidRPr="00057E8F" w:rsidRDefault="005A69E8" w:rsidP="00D122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57E8F">
        <w:rPr>
          <w:rFonts w:ascii="Times New Roman" w:hAnsi="Times New Roman" w:cs="Times New Roman"/>
          <w:sz w:val="26"/>
          <w:szCs w:val="26"/>
        </w:rPr>
        <w:t xml:space="preserve">Значение показателя «Численность обучающихся в общеобразовательных организациях» составило </w:t>
      </w:r>
      <w:r w:rsidR="00057E8F" w:rsidRPr="00057E8F">
        <w:rPr>
          <w:rFonts w:ascii="Times New Roman" w:hAnsi="Times New Roman" w:cs="Times New Roman"/>
          <w:sz w:val="26"/>
          <w:szCs w:val="26"/>
        </w:rPr>
        <w:t xml:space="preserve">19156 </w:t>
      </w:r>
      <w:r w:rsidRPr="00057E8F">
        <w:rPr>
          <w:rFonts w:ascii="Times New Roman" w:hAnsi="Times New Roman" w:cs="Times New Roman"/>
          <w:sz w:val="26"/>
          <w:szCs w:val="26"/>
        </w:rPr>
        <w:t xml:space="preserve">обучающихся (плановое значение - </w:t>
      </w:r>
      <w:r w:rsidR="00057E8F" w:rsidRPr="00057E8F">
        <w:rPr>
          <w:rFonts w:ascii="Times New Roman" w:hAnsi="Times New Roman" w:cs="Times New Roman"/>
          <w:sz w:val="26"/>
          <w:szCs w:val="26"/>
        </w:rPr>
        <w:t>19000</w:t>
      </w:r>
      <w:r w:rsidRPr="00057E8F">
        <w:rPr>
          <w:rFonts w:ascii="Times New Roman" w:hAnsi="Times New Roman" w:cs="Times New Roman"/>
          <w:sz w:val="26"/>
          <w:szCs w:val="26"/>
        </w:rPr>
        <w:t xml:space="preserve"> обучающихся).</w:t>
      </w:r>
      <w:proofErr w:type="gramEnd"/>
      <w:r w:rsidRPr="00057E8F">
        <w:rPr>
          <w:rFonts w:ascii="Times New Roman" w:hAnsi="Times New Roman" w:cs="Times New Roman"/>
          <w:sz w:val="26"/>
          <w:szCs w:val="26"/>
        </w:rPr>
        <w:t xml:space="preserve"> </w:t>
      </w:r>
      <w:r w:rsidR="0086792E">
        <w:rPr>
          <w:rFonts w:ascii="Times New Roman" w:hAnsi="Times New Roman" w:cs="Times New Roman"/>
          <w:sz w:val="26"/>
          <w:szCs w:val="26"/>
        </w:rPr>
        <w:t>Показатель выполнен на 103,9%.</w:t>
      </w:r>
    </w:p>
    <w:p w:rsidR="005A69E8" w:rsidRPr="00057E8F" w:rsidRDefault="005A69E8" w:rsidP="001C2F5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7E8F">
        <w:rPr>
          <w:rFonts w:ascii="Times New Roman" w:eastAsia="Calibri" w:hAnsi="Times New Roman" w:cs="Times New Roman"/>
          <w:sz w:val="26"/>
          <w:szCs w:val="26"/>
        </w:rPr>
        <w:t xml:space="preserve">Рост численности </w:t>
      </w:r>
      <w:r w:rsidRPr="00057E8F">
        <w:rPr>
          <w:rFonts w:ascii="Times New Roman" w:hAnsi="Times New Roman" w:cs="Times New Roman"/>
          <w:sz w:val="26"/>
          <w:szCs w:val="26"/>
        </w:rPr>
        <w:t>обучающихся</w:t>
      </w:r>
      <w:r w:rsidRPr="00057E8F">
        <w:rPr>
          <w:rFonts w:ascii="Times New Roman" w:eastAsia="Calibri" w:hAnsi="Times New Roman" w:cs="Times New Roman"/>
          <w:sz w:val="26"/>
          <w:szCs w:val="26"/>
        </w:rPr>
        <w:t xml:space="preserve"> по отношению к </w:t>
      </w:r>
      <w:r w:rsidR="005D0F3A">
        <w:rPr>
          <w:rFonts w:ascii="Times New Roman" w:eastAsia="Calibri" w:hAnsi="Times New Roman" w:cs="Times New Roman"/>
          <w:sz w:val="26"/>
          <w:szCs w:val="26"/>
        </w:rPr>
        <w:t>2021</w:t>
      </w:r>
      <w:r w:rsidRPr="00057E8F">
        <w:rPr>
          <w:rFonts w:ascii="Times New Roman" w:eastAsia="Calibri" w:hAnsi="Times New Roman" w:cs="Times New Roman"/>
          <w:sz w:val="26"/>
          <w:szCs w:val="26"/>
        </w:rPr>
        <w:t xml:space="preserve"> году составляет 1136 человек или 6,8%. Ежегодный рост численности обучающихся обусловлен улучшением демографической ситуации и миграционными процессами в районе за счет жилищного строительства.</w:t>
      </w:r>
    </w:p>
    <w:p w:rsidR="005A69E8" w:rsidRPr="00057E8F" w:rsidRDefault="004F6CD0" w:rsidP="001C2F5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57E8F">
        <w:rPr>
          <w:rFonts w:ascii="Times New Roman" w:hAnsi="Times New Roman" w:cs="Times New Roman"/>
          <w:sz w:val="26"/>
          <w:szCs w:val="26"/>
        </w:rPr>
        <w:t>2</w:t>
      </w:r>
      <w:r w:rsidR="005A69E8" w:rsidRPr="00057E8F">
        <w:rPr>
          <w:rFonts w:ascii="Times New Roman" w:hAnsi="Times New Roman" w:cs="Times New Roman"/>
          <w:sz w:val="26"/>
          <w:szCs w:val="26"/>
        </w:rPr>
        <w:t xml:space="preserve">. Значение показателя «Доля детей от 3 до 7 лет, получающих услуги дошкольного образования в образовательных организациях, реализующих программы дошкольного образования, в общей численности детей от 3 до 7 лет, зарегистрированных в информационной системе «Контингент» для получения услуги дошкольного образования, составило </w:t>
      </w:r>
      <w:r w:rsidR="00057E8F" w:rsidRPr="00057E8F">
        <w:rPr>
          <w:rFonts w:ascii="Times New Roman" w:hAnsi="Times New Roman" w:cs="Times New Roman"/>
          <w:sz w:val="26"/>
          <w:szCs w:val="26"/>
        </w:rPr>
        <w:t>99,7</w:t>
      </w:r>
      <w:r w:rsidR="005A69E8" w:rsidRPr="00057E8F">
        <w:rPr>
          <w:rFonts w:ascii="Times New Roman" w:hAnsi="Times New Roman" w:cs="Times New Roman"/>
          <w:sz w:val="26"/>
          <w:szCs w:val="26"/>
        </w:rPr>
        <w:t xml:space="preserve">%. </w:t>
      </w:r>
      <w:r w:rsidR="0086792E" w:rsidRPr="0086792E">
        <w:rPr>
          <w:rFonts w:ascii="Times New Roman" w:hAnsi="Times New Roman" w:cs="Times New Roman"/>
          <w:sz w:val="26"/>
          <w:szCs w:val="26"/>
        </w:rPr>
        <w:t xml:space="preserve">Показатель выполнен на </w:t>
      </w:r>
      <w:r w:rsidR="0086792E">
        <w:rPr>
          <w:rFonts w:ascii="Times New Roman" w:hAnsi="Times New Roman" w:cs="Times New Roman"/>
          <w:sz w:val="26"/>
          <w:szCs w:val="26"/>
        </w:rPr>
        <w:t>100,8</w:t>
      </w:r>
      <w:r w:rsidR="0086792E" w:rsidRPr="0086792E">
        <w:rPr>
          <w:rFonts w:ascii="Times New Roman" w:hAnsi="Times New Roman" w:cs="Times New Roman"/>
          <w:sz w:val="26"/>
          <w:szCs w:val="26"/>
        </w:rPr>
        <w:t>%.</w:t>
      </w:r>
    </w:p>
    <w:p w:rsidR="009F2592" w:rsidRPr="009F2592" w:rsidRDefault="004F6CD0" w:rsidP="009F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E8F">
        <w:rPr>
          <w:rFonts w:ascii="Times New Roman" w:hAnsi="Times New Roman" w:cs="Times New Roman"/>
          <w:sz w:val="26"/>
          <w:szCs w:val="26"/>
        </w:rPr>
        <w:t>3</w:t>
      </w:r>
      <w:r w:rsidR="005A69E8" w:rsidRPr="00057E8F">
        <w:rPr>
          <w:rFonts w:ascii="Times New Roman" w:hAnsi="Times New Roman" w:cs="Times New Roman"/>
          <w:sz w:val="26"/>
          <w:szCs w:val="26"/>
        </w:rPr>
        <w:t xml:space="preserve">. Значение показателя «Уровень среднемесячной заработной платы педагогических работников дополнительного образования к размеру средней заработной платы учителей Пермского муниципального района, но не ниже уровня прошлого года» составило </w:t>
      </w:r>
      <w:r w:rsidR="00057E8F" w:rsidRPr="00057E8F">
        <w:rPr>
          <w:rFonts w:ascii="Times New Roman" w:hAnsi="Times New Roman" w:cs="Times New Roman"/>
          <w:sz w:val="26"/>
          <w:szCs w:val="26"/>
        </w:rPr>
        <w:t>99,</w:t>
      </w:r>
      <w:r w:rsidR="0086792E">
        <w:rPr>
          <w:rFonts w:ascii="Times New Roman" w:hAnsi="Times New Roman" w:cs="Times New Roman"/>
          <w:sz w:val="26"/>
          <w:szCs w:val="26"/>
        </w:rPr>
        <w:t>7</w:t>
      </w:r>
      <w:r w:rsidR="00057E8F" w:rsidRPr="00057E8F">
        <w:rPr>
          <w:rFonts w:ascii="Times New Roman" w:hAnsi="Times New Roman" w:cs="Times New Roman"/>
          <w:sz w:val="26"/>
          <w:szCs w:val="26"/>
        </w:rPr>
        <w:t xml:space="preserve"> </w:t>
      </w:r>
      <w:r w:rsidR="005A69E8" w:rsidRPr="00057E8F">
        <w:rPr>
          <w:rFonts w:ascii="Times New Roman" w:hAnsi="Times New Roman" w:cs="Times New Roman"/>
          <w:sz w:val="26"/>
          <w:szCs w:val="26"/>
        </w:rPr>
        <w:t xml:space="preserve">% </w:t>
      </w:r>
      <w:r w:rsidR="00343304" w:rsidRPr="00057E8F">
        <w:rPr>
          <w:rFonts w:ascii="Times New Roman" w:hAnsi="Times New Roman" w:cs="Times New Roman"/>
          <w:sz w:val="26"/>
          <w:szCs w:val="26"/>
        </w:rPr>
        <w:t xml:space="preserve">(плановое значение – 100,0%). </w:t>
      </w:r>
      <w:r w:rsidR="009F2592" w:rsidRPr="009F2592">
        <w:rPr>
          <w:rFonts w:ascii="Times New Roman" w:hAnsi="Times New Roman" w:cs="Times New Roman"/>
          <w:sz w:val="26"/>
          <w:szCs w:val="26"/>
        </w:rPr>
        <w:t xml:space="preserve">Показатель не выполнен на 0,3 </w:t>
      </w:r>
      <w:r w:rsidR="009F2592" w:rsidRPr="009F2592">
        <w:rPr>
          <w:rFonts w:ascii="Times New Roman" w:eastAsia="Calibri" w:hAnsi="Times New Roman" w:cs="Times New Roman"/>
          <w:sz w:val="26"/>
          <w:szCs w:val="26"/>
        </w:rPr>
        <w:t xml:space="preserve">% или 114,2 руб. </w:t>
      </w:r>
      <w:r w:rsidR="009F2592" w:rsidRPr="009F2592">
        <w:rPr>
          <w:rFonts w:ascii="Times New Roman" w:hAnsi="Times New Roman" w:cs="Times New Roman"/>
          <w:sz w:val="26"/>
          <w:szCs w:val="26"/>
        </w:rPr>
        <w:t>Среднемесячная заработная</w:t>
      </w:r>
      <w:r w:rsidR="009F2592" w:rsidRPr="00057E8F">
        <w:rPr>
          <w:rFonts w:ascii="Times New Roman" w:hAnsi="Times New Roman" w:cs="Times New Roman"/>
          <w:sz w:val="26"/>
          <w:szCs w:val="26"/>
        </w:rPr>
        <w:t xml:space="preserve"> плата педагогических работников дополнительного образования в 2022 году составила 5</w:t>
      </w:r>
      <w:r w:rsidR="009F2592">
        <w:rPr>
          <w:rFonts w:ascii="Times New Roman" w:hAnsi="Times New Roman" w:cs="Times New Roman"/>
          <w:sz w:val="26"/>
          <w:szCs w:val="26"/>
        </w:rPr>
        <w:t>3</w:t>
      </w:r>
      <w:r w:rsidR="00DF6663">
        <w:rPr>
          <w:rFonts w:ascii="Times New Roman" w:hAnsi="Times New Roman" w:cs="Times New Roman"/>
          <w:sz w:val="26"/>
          <w:szCs w:val="26"/>
        </w:rPr>
        <w:t xml:space="preserve"> </w:t>
      </w:r>
      <w:r w:rsidR="009F2592">
        <w:rPr>
          <w:rFonts w:ascii="Times New Roman" w:hAnsi="Times New Roman" w:cs="Times New Roman"/>
          <w:sz w:val="26"/>
          <w:szCs w:val="26"/>
        </w:rPr>
        <w:t>808,0 руб., по с</w:t>
      </w:r>
      <w:r w:rsidR="009F2592" w:rsidRPr="009F2592">
        <w:rPr>
          <w:rFonts w:ascii="Times New Roman" w:hAnsi="Times New Roman" w:cs="Times New Roman"/>
          <w:sz w:val="26"/>
          <w:szCs w:val="26"/>
        </w:rPr>
        <w:t>оглашению</w:t>
      </w:r>
      <w:r w:rsidR="009F2592" w:rsidRPr="009F2592">
        <w:rPr>
          <w:sz w:val="26"/>
          <w:szCs w:val="26"/>
        </w:rPr>
        <w:t xml:space="preserve"> </w:t>
      </w:r>
      <w:r w:rsidR="009F2592" w:rsidRPr="009F2592">
        <w:rPr>
          <w:rFonts w:ascii="Times New Roman" w:hAnsi="Times New Roman" w:cs="Times New Roman"/>
          <w:sz w:val="26"/>
          <w:szCs w:val="26"/>
        </w:rPr>
        <w:t xml:space="preserve">должна достичь размера </w:t>
      </w:r>
      <w:r w:rsidR="009F2592">
        <w:rPr>
          <w:rFonts w:ascii="Times New Roman" w:hAnsi="Times New Roman" w:cs="Times New Roman"/>
          <w:sz w:val="26"/>
          <w:szCs w:val="26"/>
        </w:rPr>
        <w:t>53</w:t>
      </w:r>
      <w:r w:rsidR="00DF6663">
        <w:rPr>
          <w:rFonts w:ascii="Times New Roman" w:hAnsi="Times New Roman" w:cs="Times New Roman"/>
          <w:sz w:val="26"/>
          <w:szCs w:val="26"/>
        </w:rPr>
        <w:t xml:space="preserve"> </w:t>
      </w:r>
      <w:r w:rsidR="009F2592">
        <w:rPr>
          <w:rFonts w:ascii="Times New Roman" w:hAnsi="Times New Roman" w:cs="Times New Roman"/>
          <w:sz w:val="26"/>
          <w:szCs w:val="26"/>
        </w:rPr>
        <w:t>922,2</w:t>
      </w:r>
      <w:r w:rsidR="009F2592" w:rsidRPr="009F2592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343304" w:rsidRPr="002B674A" w:rsidRDefault="00343304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74A">
        <w:rPr>
          <w:rFonts w:ascii="Times New Roman" w:eastAsia="Calibri" w:hAnsi="Times New Roman" w:cs="Times New Roman"/>
          <w:sz w:val="26"/>
          <w:szCs w:val="26"/>
        </w:rPr>
        <w:t>4</w:t>
      </w:r>
      <w:r w:rsidR="005A69E8" w:rsidRPr="002B674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A69E8" w:rsidRPr="002B674A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="005A69E8" w:rsidRPr="002B674A">
        <w:rPr>
          <w:rFonts w:ascii="Times New Roman" w:eastAsia="Calibri" w:hAnsi="Times New Roman" w:cs="Times New Roman"/>
          <w:sz w:val="26"/>
          <w:szCs w:val="26"/>
        </w:rPr>
        <w:t xml:space="preserve">Уровень среднемесячной заработной платы педагогических работников образовательных организаций дошкольного образования к размеру, установленному Соглашением, заключенным между Пермским муниципальным районом и Министерством образования» составило </w:t>
      </w:r>
      <w:r w:rsidR="002B674A" w:rsidRPr="002B674A">
        <w:rPr>
          <w:rFonts w:ascii="Times New Roman" w:eastAsia="Calibri" w:hAnsi="Times New Roman" w:cs="Times New Roman"/>
          <w:sz w:val="26"/>
          <w:szCs w:val="26"/>
        </w:rPr>
        <w:t>100,0</w:t>
      </w:r>
      <w:r w:rsidR="005A69E8" w:rsidRPr="002B674A">
        <w:rPr>
          <w:rFonts w:ascii="Times New Roman" w:eastAsia="Calibri" w:hAnsi="Times New Roman" w:cs="Times New Roman"/>
          <w:sz w:val="26"/>
          <w:szCs w:val="26"/>
        </w:rPr>
        <w:t>%</w:t>
      </w:r>
      <w:r w:rsidRPr="002B67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B674A">
        <w:rPr>
          <w:rFonts w:ascii="Times New Roman" w:hAnsi="Times New Roman" w:cs="Times New Roman"/>
          <w:sz w:val="26"/>
          <w:szCs w:val="26"/>
        </w:rPr>
        <w:t>(плановое значение – 100,0%). Показатель выполнен.</w:t>
      </w:r>
    </w:p>
    <w:p w:rsidR="00AA17B5" w:rsidRPr="007D4DA8" w:rsidRDefault="00AA17B5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592">
        <w:rPr>
          <w:rFonts w:ascii="Times New Roman" w:hAnsi="Times New Roman" w:cs="Times New Roman"/>
          <w:sz w:val="26"/>
          <w:szCs w:val="26"/>
        </w:rPr>
        <w:t>Среднемесячная заработная плата педагогических работников образовательных организаций дошкольного образования в 202</w:t>
      </w:r>
      <w:r w:rsidR="002B674A" w:rsidRPr="009F2592">
        <w:rPr>
          <w:rFonts w:ascii="Times New Roman" w:hAnsi="Times New Roman" w:cs="Times New Roman"/>
          <w:sz w:val="26"/>
          <w:szCs w:val="26"/>
        </w:rPr>
        <w:t>2</w:t>
      </w:r>
      <w:r w:rsidRPr="009F2592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2B674A" w:rsidRPr="009F2592">
        <w:rPr>
          <w:rFonts w:ascii="Times New Roman" w:hAnsi="Times New Roman" w:cs="Times New Roman"/>
          <w:sz w:val="26"/>
          <w:szCs w:val="26"/>
        </w:rPr>
        <w:t>45 093,2 руб., по Соглашению от 16.03.2022</w:t>
      </w:r>
      <w:r w:rsidRPr="009F2592">
        <w:rPr>
          <w:rFonts w:ascii="Times New Roman" w:hAnsi="Times New Roman" w:cs="Times New Roman"/>
          <w:sz w:val="26"/>
          <w:szCs w:val="26"/>
        </w:rPr>
        <w:t xml:space="preserve"> № С-26/</w:t>
      </w:r>
      <w:r w:rsidR="002B674A" w:rsidRPr="009F2592">
        <w:rPr>
          <w:rFonts w:ascii="Times New Roman" w:hAnsi="Times New Roman" w:cs="Times New Roman"/>
          <w:sz w:val="26"/>
          <w:szCs w:val="26"/>
        </w:rPr>
        <w:t>643.8</w:t>
      </w:r>
      <w:r w:rsidRPr="009F2592">
        <w:rPr>
          <w:rFonts w:ascii="Times New Roman" w:hAnsi="Times New Roman" w:cs="Times New Roman"/>
          <w:sz w:val="26"/>
          <w:szCs w:val="26"/>
        </w:rPr>
        <w:t xml:space="preserve"> (далее - Соглашение), заключенным между Пермским муниципальным районом и Министерством образования должна достичь </w:t>
      </w:r>
      <w:r w:rsidRPr="007D4DA8">
        <w:rPr>
          <w:rFonts w:ascii="Times New Roman" w:hAnsi="Times New Roman" w:cs="Times New Roman"/>
          <w:sz w:val="26"/>
          <w:szCs w:val="26"/>
        </w:rPr>
        <w:t xml:space="preserve">размера </w:t>
      </w:r>
      <w:r w:rsidR="002B674A" w:rsidRPr="007D4DA8">
        <w:rPr>
          <w:rFonts w:ascii="Times New Roman" w:hAnsi="Times New Roman" w:cs="Times New Roman"/>
          <w:sz w:val="26"/>
          <w:szCs w:val="26"/>
        </w:rPr>
        <w:t>45 070,00</w:t>
      </w:r>
      <w:r w:rsidRPr="007D4DA8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AA17B5" w:rsidRPr="00B267DB" w:rsidRDefault="00343304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7DB">
        <w:rPr>
          <w:rFonts w:ascii="Times New Roman" w:eastAsia="Calibri" w:hAnsi="Times New Roman" w:cs="Times New Roman"/>
          <w:sz w:val="26"/>
          <w:szCs w:val="26"/>
        </w:rPr>
        <w:t>5</w:t>
      </w:r>
      <w:r w:rsidR="005A69E8" w:rsidRPr="00B267D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A69E8" w:rsidRPr="00B267DB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="005A69E8" w:rsidRPr="00B267DB">
        <w:rPr>
          <w:rFonts w:ascii="Times New Roman" w:eastAsia="Calibri" w:hAnsi="Times New Roman" w:cs="Times New Roman"/>
          <w:sz w:val="26"/>
          <w:szCs w:val="26"/>
        </w:rPr>
        <w:t xml:space="preserve">Уровень среднемесячной заработной платы педагогических работников образовательных организаций общего образования к размеру, установленному Соглашением, заключенным между Пермским муниципальным районом и Министерством образования» составил </w:t>
      </w:r>
      <w:r w:rsidR="009F2592" w:rsidRPr="00B267DB">
        <w:rPr>
          <w:rFonts w:ascii="Times New Roman" w:eastAsia="Calibri" w:hAnsi="Times New Roman" w:cs="Times New Roman"/>
          <w:sz w:val="26"/>
          <w:szCs w:val="26"/>
        </w:rPr>
        <w:t>100,0</w:t>
      </w:r>
      <w:r w:rsidR="005A69E8" w:rsidRPr="00B267DB">
        <w:rPr>
          <w:rFonts w:ascii="Times New Roman" w:eastAsia="Calibri" w:hAnsi="Times New Roman" w:cs="Times New Roman"/>
          <w:sz w:val="26"/>
          <w:szCs w:val="26"/>
        </w:rPr>
        <w:t xml:space="preserve">% </w:t>
      </w:r>
      <w:r w:rsidRPr="00B267DB">
        <w:rPr>
          <w:rFonts w:ascii="Times New Roman" w:hAnsi="Times New Roman" w:cs="Times New Roman"/>
          <w:sz w:val="26"/>
          <w:szCs w:val="26"/>
        </w:rPr>
        <w:t xml:space="preserve">(плановое значение – 100,0%). </w:t>
      </w:r>
      <w:r w:rsidR="0086792E" w:rsidRPr="0086792E">
        <w:rPr>
          <w:rFonts w:ascii="Times New Roman" w:hAnsi="Times New Roman" w:cs="Times New Roman"/>
          <w:sz w:val="26"/>
          <w:szCs w:val="26"/>
        </w:rPr>
        <w:t>Показатель выполнен.</w:t>
      </w:r>
    </w:p>
    <w:p w:rsidR="00EF517F" w:rsidRPr="00B267DB" w:rsidRDefault="00EF517F" w:rsidP="001C2F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7DB">
        <w:rPr>
          <w:rFonts w:ascii="Times New Roman" w:eastAsia="Calibri" w:hAnsi="Times New Roman" w:cs="Times New Roman"/>
          <w:sz w:val="26"/>
          <w:szCs w:val="26"/>
        </w:rPr>
        <w:t>6</w:t>
      </w:r>
      <w:r w:rsidR="005A69E8" w:rsidRPr="00B267D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A69E8" w:rsidRPr="00B267DB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="005A69E8" w:rsidRPr="00B267DB">
        <w:rPr>
          <w:rFonts w:ascii="Times New Roman" w:eastAsia="Calibri" w:hAnsi="Times New Roman" w:cs="Times New Roman"/>
          <w:sz w:val="26"/>
          <w:szCs w:val="26"/>
        </w:rPr>
        <w:t xml:space="preserve">Доля детей, охваченных дополнительным образованием в общей численности обучающихся образовательных организаций Пермского муниципального района в возрасте от 5 до 18 лет», </w:t>
      </w:r>
      <w:r w:rsidR="005A69E8" w:rsidRPr="00B267DB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="00B267DB" w:rsidRPr="00B267DB">
        <w:rPr>
          <w:rFonts w:ascii="Times New Roman" w:hAnsi="Times New Roman" w:cs="Times New Roman"/>
          <w:sz w:val="26"/>
          <w:szCs w:val="26"/>
        </w:rPr>
        <w:t>75,2</w:t>
      </w:r>
      <w:r w:rsidR="005A69E8" w:rsidRPr="00B267DB">
        <w:rPr>
          <w:rFonts w:ascii="Times New Roman" w:hAnsi="Times New Roman" w:cs="Times New Roman"/>
          <w:sz w:val="26"/>
          <w:szCs w:val="26"/>
        </w:rPr>
        <w:t xml:space="preserve">% </w:t>
      </w:r>
      <w:r w:rsidRPr="00B267DB">
        <w:rPr>
          <w:rFonts w:ascii="Times New Roman" w:hAnsi="Times New Roman" w:cs="Times New Roman"/>
          <w:sz w:val="26"/>
          <w:szCs w:val="26"/>
        </w:rPr>
        <w:t xml:space="preserve">(плановое значение </w:t>
      </w:r>
      <w:r w:rsidRPr="00B267DB">
        <w:rPr>
          <w:rFonts w:ascii="Times New Roman" w:hAnsi="Times New Roman" w:cs="Times New Roman"/>
          <w:sz w:val="26"/>
          <w:szCs w:val="26"/>
        </w:rPr>
        <w:lastRenderedPageBreak/>
        <w:t xml:space="preserve">– </w:t>
      </w:r>
      <w:r w:rsidR="00B267DB" w:rsidRPr="00B267DB">
        <w:rPr>
          <w:rFonts w:ascii="Times New Roman" w:hAnsi="Times New Roman" w:cs="Times New Roman"/>
          <w:sz w:val="26"/>
          <w:szCs w:val="26"/>
        </w:rPr>
        <w:t>75</w:t>
      </w:r>
      <w:r w:rsidRPr="00B267DB">
        <w:rPr>
          <w:rFonts w:ascii="Times New Roman" w:hAnsi="Times New Roman" w:cs="Times New Roman"/>
          <w:sz w:val="26"/>
          <w:szCs w:val="26"/>
        </w:rPr>
        <w:t>,0%).</w:t>
      </w:r>
      <w:r w:rsidR="005A69E8" w:rsidRPr="00B267DB">
        <w:rPr>
          <w:rFonts w:ascii="Times New Roman" w:hAnsi="Times New Roman" w:cs="Times New Roman"/>
          <w:sz w:val="26"/>
          <w:szCs w:val="26"/>
        </w:rPr>
        <w:t xml:space="preserve"> </w:t>
      </w:r>
      <w:r w:rsidRPr="00B267DB">
        <w:rPr>
          <w:rFonts w:ascii="Times New Roman" w:hAnsi="Times New Roman" w:cs="Times New Roman"/>
          <w:sz w:val="26"/>
          <w:szCs w:val="26"/>
        </w:rPr>
        <w:t>Показатель выполнен.</w:t>
      </w:r>
    </w:p>
    <w:p w:rsidR="007D4DA8" w:rsidRDefault="00F755CD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67DB">
        <w:rPr>
          <w:rFonts w:ascii="Times New Roman" w:hAnsi="Times New Roman" w:cs="Times New Roman"/>
          <w:sz w:val="26"/>
          <w:szCs w:val="26"/>
        </w:rPr>
        <w:t xml:space="preserve">Из общего числа детей в районе в возрасте от 5 до 18 лет – </w:t>
      </w:r>
      <w:r w:rsidR="00B267DB" w:rsidRPr="00B267DB">
        <w:rPr>
          <w:rFonts w:ascii="Times New Roman" w:hAnsi="Times New Roman" w:cs="Times New Roman"/>
          <w:sz w:val="26"/>
          <w:szCs w:val="26"/>
        </w:rPr>
        <w:t>23515</w:t>
      </w:r>
      <w:r w:rsidRPr="00B267DB">
        <w:rPr>
          <w:rFonts w:ascii="Times New Roman" w:hAnsi="Times New Roman" w:cs="Times New Roman"/>
          <w:sz w:val="26"/>
          <w:szCs w:val="26"/>
        </w:rPr>
        <w:t xml:space="preserve">, занято различными формами дополнительного образования </w:t>
      </w:r>
      <w:r w:rsidR="00B267DB" w:rsidRPr="00B267DB">
        <w:rPr>
          <w:rFonts w:ascii="Times New Roman" w:hAnsi="Times New Roman" w:cs="Times New Roman"/>
          <w:sz w:val="26"/>
          <w:szCs w:val="26"/>
        </w:rPr>
        <w:t>17678</w:t>
      </w:r>
      <w:r w:rsidRPr="00B267D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D4DA8" w:rsidRPr="007D4DA8">
        <w:rPr>
          <w:rFonts w:ascii="Times New Roman" w:hAnsi="Times New Roman" w:cs="Times New Roman"/>
          <w:color w:val="000000"/>
          <w:sz w:val="26"/>
          <w:szCs w:val="26"/>
        </w:rPr>
        <w:t>из них в учреждениях дополнительного образования, подведомственных управлению образования – 6</w:t>
      </w:r>
      <w:r w:rsidR="007D4DA8" w:rsidRPr="007D4DA8">
        <w:rPr>
          <w:rFonts w:ascii="Times New Roman" w:hAnsi="Times New Roman" w:cs="Times New Roman"/>
          <w:color w:val="1F497D"/>
          <w:sz w:val="26"/>
          <w:szCs w:val="26"/>
        </w:rPr>
        <w:t>854</w:t>
      </w:r>
      <w:r w:rsidR="007D4DA8" w:rsidRPr="007D4DA8">
        <w:rPr>
          <w:rFonts w:ascii="Times New Roman" w:hAnsi="Times New Roman" w:cs="Times New Roman"/>
          <w:color w:val="000000"/>
          <w:sz w:val="26"/>
          <w:szCs w:val="26"/>
        </w:rPr>
        <w:t xml:space="preserve"> учащихся (МАУДО ДЮЦ Импульс – 3</w:t>
      </w:r>
      <w:r w:rsidR="007D4DA8" w:rsidRPr="007D4DA8">
        <w:rPr>
          <w:rFonts w:ascii="Times New Roman" w:hAnsi="Times New Roman" w:cs="Times New Roman"/>
          <w:color w:val="1F497D"/>
          <w:sz w:val="26"/>
          <w:szCs w:val="26"/>
        </w:rPr>
        <w:t>547</w:t>
      </w:r>
      <w:r w:rsidR="007D4DA8" w:rsidRPr="007D4DA8">
        <w:rPr>
          <w:rFonts w:ascii="Times New Roman" w:hAnsi="Times New Roman" w:cs="Times New Roman"/>
          <w:color w:val="000000"/>
          <w:sz w:val="26"/>
          <w:szCs w:val="26"/>
        </w:rPr>
        <w:t xml:space="preserve"> уч., МАУДО ДЮСШ Вихрь – 3</w:t>
      </w:r>
      <w:r w:rsidR="007D4DA8" w:rsidRPr="007D4DA8">
        <w:rPr>
          <w:rFonts w:ascii="Times New Roman" w:hAnsi="Times New Roman" w:cs="Times New Roman"/>
          <w:color w:val="1F497D"/>
          <w:sz w:val="26"/>
          <w:szCs w:val="26"/>
        </w:rPr>
        <w:t>307</w:t>
      </w:r>
      <w:r w:rsidR="007D4DA8" w:rsidRPr="007D4DA8">
        <w:rPr>
          <w:rFonts w:ascii="Times New Roman" w:hAnsi="Times New Roman" w:cs="Times New Roman"/>
          <w:color w:val="000000"/>
          <w:sz w:val="26"/>
          <w:szCs w:val="26"/>
        </w:rPr>
        <w:t xml:space="preserve"> уч.).</w:t>
      </w:r>
    </w:p>
    <w:p w:rsidR="00F755CD" w:rsidRPr="00B267DB" w:rsidRDefault="00F755CD" w:rsidP="001C2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7DB">
        <w:rPr>
          <w:rFonts w:ascii="Times New Roman" w:hAnsi="Times New Roman" w:cs="Times New Roman"/>
          <w:sz w:val="26"/>
          <w:szCs w:val="26"/>
        </w:rPr>
        <w:t xml:space="preserve">Сохранить показатель </w:t>
      </w:r>
      <w:r w:rsidR="00D52CBE" w:rsidRPr="00B267DB">
        <w:rPr>
          <w:rFonts w:ascii="Times New Roman" w:hAnsi="Times New Roman" w:cs="Times New Roman"/>
          <w:sz w:val="26"/>
          <w:szCs w:val="26"/>
        </w:rPr>
        <w:t xml:space="preserve">на стабильном уровне не менее </w:t>
      </w:r>
      <w:r w:rsidR="00B267DB" w:rsidRPr="00B267DB">
        <w:rPr>
          <w:rFonts w:ascii="Times New Roman" w:hAnsi="Times New Roman" w:cs="Times New Roman"/>
          <w:sz w:val="26"/>
          <w:szCs w:val="26"/>
        </w:rPr>
        <w:t>75</w:t>
      </w:r>
      <w:r w:rsidRPr="00B267DB">
        <w:rPr>
          <w:rFonts w:ascii="Times New Roman" w:hAnsi="Times New Roman" w:cs="Times New Roman"/>
          <w:sz w:val="26"/>
          <w:szCs w:val="26"/>
        </w:rPr>
        <w:t xml:space="preserve"> % удается за счет ежегодного увеличения числа учащихся занимающихся по программам дополнительного образования в условиях постоя</w:t>
      </w:r>
      <w:r w:rsidR="00D253E5" w:rsidRPr="00B267DB">
        <w:rPr>
          <w:rFonts w:ascii="Times New Roman" w:hAnsi="Times New Roman" w:cs="Times New Roman"/>
          <w:sz w:val="26"/>
          <w:szCs w:val="26"/>
        </w:rPr>
        <w:t>нного прироста контингента обучающихся школ.</w:t>
      </w:r>
    </w:p>
    <w:p w:rsidR="00C06C96" w:rsidRPr="00B267DB" w:rsidRDefault="00C06C96" w:rsidP="001C2F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7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степени достижения целевых показателей Программы представлена в таблице </w:t>
      </w:r>
      <w:r w:rsidR="005B154D" w:rsidRPr="00B267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A04D8" w:rsidRPr="00B267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6C96" w:rsidRPr="00B267DB" w:rsidRDefault="005B154D" w:rsidP="005B154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7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134"/>
        <w:gridCol w:w="992"/>
        <w:gridCol w:w="1275"/>
      </w:tblGrid>
      <w:tr w:rsidR="00C06C96" w:rsidRPr="00C0053A" w:rsidTr="009826B8">
        <w:tc>
          <w:tcPr>
            <w:tcW w:w="5495" w:type="dxa"/>
            <w:vAlign w:val="center"/>
          </w:tcPr>
          <w:p w:rsidR="00C06C96" w:rsidRPr="00B267DB" w:rsidRDefault="00C06C96" w:rsidP="00C0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показателя, ед. изм.</w:t>
            </w:r>
          </w:p>
        </w:tc>
        <w:tc>
          <w:tcPr>
            <w:tcW w:w="1134" w:type="dxa"/>
            <w:vAlign w:val="center"/>
          </w:tcPr>
          <w:p w:rsidR="00C06C96" w:rsidRPr="00B267DB" w:rsidRDefault="00C06C96" w:rsidP="00C0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C06C96" w:rsidRPr="00B267DB" w:rsidRDefault="00C06C96" w:rsidP="00C0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vAlign w:val="center"/>
          </w:tcPr>
          <w:p w:rsidR="00C06C96" w:rsidRPr="00B267DB" w:rsidRDefault="001B7B59" w:rsidP="00C0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Отклоне</w:t>
            </w:r>
            <w:r w:rsidR="00C06C96"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ние </w:t>
            </w:r>
          </w:p>
        </w:tc>
        <w:tc>
          <w:tcPr>
            <w:tcW w:w="1275" w:type="dxa"/>
            <w:vAlign w:val="center"/>
          </w:tcPr>
          <w:p w:rsidR="00C06C96" w:rsidRPr="00B267DB" w:rsidRDefault="00C06C96" w:rsidP="00C0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267D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Степень достижения целевых показателей, С</w:t>
            </w:r>
            <w:r w:rsidRPr="00B267DB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eastAsia="ru-RU"/>
              </w:rPr>
              <w:t>дп</w:t>
            </w:r>
          </w:p>
        </w:tc>
      </w:tr>
      <w:tr w:rsidR="00CE181F" w:rsidRPr="00C0053A" w:rsidTr="009C52F9">
        <w:trPr>
          <w:trHeight w:val="536"/>
        </w:trPr>
        <w:tc>
          <w:tcPr>
            <w:tcW w:w="5495" w:type="dxa"/>
          </w:tcPr>
          <w:p w:rsidR="00CE181F" w:rsidRPr="00CE181F" w:rsidRDefault="00CE181F" w:rsidP="00CE1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Численность обучающихся в общеобразовательных организациях, чел.</w:t>
            </w:r>
          </w:p>
        </w:tc>
        <w:tc>
          <w:tcPr>
            <w:tcW w:w="1134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19 000</w:t>
            </w:r>
          </w:p>
        </w:tc>
        <w:tc>
          <w:tcPr>
            <w:tcW w:w="1134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19 156</w:t>
            </w:r>
          </w:p>
        </w:tc>
        <w:tc>
          <w:tcPr>
            <w:tcW w:w="992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5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  <w:tr w:rsidR="00CE181F" w:rsidRPr="00C0053A" w:rsidTr="00B450DC">
        <w:trPr>
          <w:trHeight w:val="1812"/>
        </w:trPr>
        <w:tc>
          <w:tcPr>
            <w:tcW w:w="5495" w:type="dxa"/>
          </w:tcPr>
          <w:p w:rsidR="00CE181F" w:rsidRPr="00CE181F" w:rsidRDefault="00CE181F" w:rsidP="00CE1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Доля детей от 3 до 7 лет, получающих услуги дошкольного образования в образовательных организациях, реализующих программы дошкольного образования, в общей численности детей от 3 до 7 лет, зарегистрированных в информационной системе «Контингент» для получения услуги дошкольного образования, %</w:t>
            </w:r>
          </w:p>
        </w:tc>
        <w:tc>
          <w:tcPr>
            <w:tcW w:w="1134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75" w:type="dxa"/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  <w:tr w:rsidR="00CE181F" w:rsidRPr="008276E3" w:rsidTr="00B450DC">
        <w:trPr>
          <w:trHeight w:val="134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CE1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Уровень среднемесячной заработной платы педагогических работников дополнительного образования к размеру средней заработной платы учителей Пермского муниципального района, но не ниже уровня прошлого года,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  <w:tr w:rsidR="00CE181F" w:rsidRPr="008276E3" w:rsidTr="00B450DC">
        <w:trPr>
          <w:trHeight w:val="154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DC" w:rsidRPr="00CE181F" w:rsidRDefault="00CE181F" w:rsidP="00B45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Уровень среднемесячной заработной платы педагогических работников образовательных организаций дошкольного образования к размеру, установленному Соглашением, заключенным между Пермским муниципальным районом и Министерством образования,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  <w:tr w:rsidR="00CE181F" w:rsidRPr="008276E3" w:rsidTr="00B450DC">
        <w:trPr>
          <w:trHeight w:val="15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CE1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Уровень среднемесячной заработной платы педагогических работников образовательных организаций общего образования к размеру, установленному Соглашением, заключенным между Пермским муниципальным районом и Министерством образования,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  <w:tr w:rsidR="00CE181F" w:rsidRPr="008276E3" w:rsidTr="00B450DC">
        <w:trPr>
          <w:trHeight w:val="108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CE18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Доля детей, охваченных дополнительным образованием в общей численности обучающихся образовательных организаций Пермского муниципального района в возрасте от 5 до 18 лет,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1F" w:rsidRPr="00CE181F" w:rsidRDefault="00CE181F" w:rsidP="00B45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81F">
              <w:rPr>
                <w:rFonts w:ascii="Times New Roman" w:hAnsi="Times New Roman" w:cs="Times New Roman"/>
              </w:rPr>
              <w:t>1,0</w:t>
            </w:r>
          </w:p>
        </w:tc>
      </w:tr>
    </w:tbl>
    <w:p w:rsidR="00CE181F" w:rsidRDefault="00CE181F" w:rsidP="00B10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21E98" w:rsidRPr="006B70BD" w:rsidRDefault="00B21E98" w:rsidP="00B10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F3">
        <w:rPr>
          <w:rFonts w:ascii="Times New Roman" w:hAnsi="Times New Roman" w:cs="Times New Roman"/>
          <w:sz w:val="26"/>
          <w:szCs w:val="26"/>
        </w:rPr>
        <w:t>Степень достижения целей и решения</w:t>
      </w:r>
      <w:r w:rsidR="001A4076" w:rsidRPr="00436FF3">
        <w:rPr>
          <w:rFonts w:ascii="Times New Roman" w:hAnsi="Times New Roman" w:cs="Times New Roman"/>
          <w:sz w:val="26"/>
          <w:szCs w:val="26"/>
        </w:rPr>
        <w:t xml:space="preserve"> задач Программы составляет –100</w:t>
      </w:r>
      <w:r w:rsidRPr="00436FF3">
        <w:rPr>
          <w:rFonts w:ascii="Times New Roman" w:hAnsi="Times New Roman" w:cs="Times New Roman"/>
          <w:sz w:val="26"/>
          <w:szCs w:val="26"/>
        </w:rPr>
        <w:t>,0%</w:t>
      </w:r>
    </w:p>
    <w:p w:rsidR="00B21E98" w:rsidRPr="006B70BD" w:rsidRDefault="00B21E98" w:rsidP="00C2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70BD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6B70BD" w:rsidRPr="006B70BD">
        <w:rPr>
          <w:rFonts w:ascii="Times New Roman" w:hAnsi="Times New Roman" w:cs="Times New Roman"/>
          <w:sz w:val="26"/>
          <w:szCs w:val="26"/>
        </w:rPr>
        <w:t>97,6</w:t>
      </w:r>
      <w:r w:rsidRPr="006B70BD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C2330A" w:rsidRPr="00C0053A" w:rsidRDefault="00C2330A" w:rsidP="00C2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1ECC" w:rsidRPr="006B70BD" w:rsidRDefault="00595C57" w:rsidP="00C233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0BD">
        <w:rPr>
          <w:rFonts w:ascii="Times New Roman" w:hAnsi="Times New Roman" w:cs="Times New Roman"/>
          <w:b/>
          <w:sz w:val="28"/>
          <w:szCs w:val="28"/>
        </w:rPr>
        <w:t xml:space="preserve">Основные результаты муниципальной программы «Развитие сферы культуры Пермского муниципального района», утвержденной постановлением администрации Пермского муниципального района  от </w:t>
      </w:r>
      <w:r w:rsidR="00551ECC" w:rsidRPr="006B70BD">
        <w:rPr>
          <w:rFonts w:ascii="Times New Roman" w:hAnsi="Times New Roman" w:cs="Times New Roman"/>
          <w:b/>
          <w:sz w:val="28"/>
          <w:szCs w:val="28"/>
        </w:rPr>
        <w:t>12.12.2018</w:t>
      </w:r>
      <w:r w:rsidRPr="006B70B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51ECC" w:rsidRPr="006B70BD">
        <w:rPr>
          <w:rFonts w:ascii="Times New Roman" w:hAnsi="Times New Roman" w:cs="Times New Roman"/>
          <w:b/>
          <w:sz w:val="28"/>
          <w:szCs w:val="28"/>
        </w:rPr>
        <w:t>662</w:t>
      </w:r>
    </w:p>
    <w:p w:rsidR="003F0D94" w:rsidRPr="005D0F3A" w:rsidRDefault="003F0D94" w:rsidP="00C2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551ECC" w:rsidRPr="005D0F3A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обеспечения равного доступа к культурным ценностям и творческой самореализации жителей Пермского района</w:t>
      </w:r>
      <w:r w:rsidRPr="005D0F3A">
        <w:rPr>
          <w:rFonts w:ascii="Times New Roman" w:hAnsi="Times New Roman" w:cs="Times New Roman"/>
          <w:sz w:val="26"/>
          <w:szCs w:val="26"/>
        </w:rPr>
        <w:t>.</w:t>
      </w:r>
    </w:p>
    <w:p w:rsidR="003F0D94" w:rsidRPr="005D0F3A" w:rsidRDefault="003F0D94" w:rsidP="00C2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9C52F9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9C52F9" w:rsidRPr="005D0F3A">
        <w:rPr>
          <w:rFonts w:ascii="Times New Roman" w:hAnsi="Times New Roman" w:cs="Times New Roman"/>
          <w:sz w:val="26"/>
          <w:szCs w:val="26"/>
        </w:rPr>
        <w:t>138 438,8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C52F9" w:rsidRPr="005D0F3A">
        <w:rPr>
          <w:rFonts w:ascii="Times New Roman" w:hAnsi="Times New Roman" w:cs="Times New Roman"/>
          <w:sz w:val="26"/>
          <w:szCs w:val="26"/>
        </w:rPr>
        <w:t>134 600,7</w:t>
      </w:r>
      <w:r w:rsidR="00712DCB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9C52F9" w:rsidRPr="005D0F3A">
        <w:rPr>
          <w:rFonts w:ascii="Times New Roman" w:hAnsi="Times New Roman" w:cs="Times New Roman"/>
          <w:sz w:val="26"/>
          <w:szCs w:val="26"/>
        </w:rPr>
        <w:t>97,2</w:t>
      </w:r>
      <w:r w:rsidRPr="005D0F3A">
        <w:rPr>
          <w:rFonts w:ascii="Times New Roman" w:hAnsi="Times New Roman" w:cs="Times New Roman"/>
          <w:sz w:val="26"/>
          <w:szCs w:val="26"/>
        </w:rPr>
        <w:t xml:space="preserve">%), в том числе за счет средств бюджета Пермского муниципального района предусмотрено </w:t>
      </w:r>
      <w:r w:rsidR="009C52F9" w:rsidRPr="005D0F3A">
        <w:rPr>
          <w:rFonts w:ascii="Times New Roman" w:hAnsi="Times New Roman" w:cs="Times New Roman"/>
          <w:sz w:val="26"/>
          <w:szCs w:val="26"/>
        </w:rPr>
        <w:t>131 276,6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C52F9" w:rsidRPr="005D0F3A">
        <w:rPr>
          <w:rFonts w:ascii="Times New Roman" w:hAnsi="Times New Roman" w:cs="Times New Roman"/>
          <w:sz w:val="26"/>
          <w:szCs w:val="26"/>
        </w:rPr>
        <w:t>127 548,2</w:t>
      </w:r>
      <w:r w:rsidR="00712DCB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9C52F9" w:rsidRPr="005D0F3A">
        <w:rPr>
          <w:rFonts w:ascii="Times New Roman" w:hAnsi="Times New Roman" w:cs="Times New Roman"/>
          <w:sz w:val="26"/>
          <w:szCs w:val="26"/>
        </w:rPr>
        <w:t>97,2</w:t>
      </w:r>
      <w:r w:rsidRPr="005D0F3A">
        <w:rPr>
          <w:rFonts w:ascii="Times New Roman" w:hAnsi="Times New Roman" w:cs="Times New Roman"/>
          <w:sz w:val="26"/>
          <w:szCs w:val="26"/>
        </w:rPr>
        <w:t xml:space="preserve">%), за счет средств краевого и федерального бюджетов </w:t>
      </w:r>
      <w:r w:rsidR="009C52F9" w:rsidRPr="005D0F3A">
        <w:rPr>
          <w:rFonts w:ascii="Times New Roman" w:hAnsi="Times New Roman" w:cs="Times New Roman"/>
          <w:sz w:val="26"/>
          <w:szCs w:val="26"/>
        </w:rPr>
        <w:t>6135,4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C52F9" w:rsidRPr="005D0F3A">
        <w:rPr>
          <w:rFonts w:ascii="Times New Roman" w:hAnsi="Times New Roman" w:cs="Times New Roman"/>
          <w:sz w:val="26"/>
          <w:szCs w:val="26"/>
        </w:rPr>
        <w:t xml:space="preserve">    6 135,4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712DCB" w:rsidRPr="005D0F3A">
        <w:rPr>
          <w:rFonts w:ascii="Times New Roman" w:hAnsi="Times New Roman" w:cs="Times New Roman"/>
          <w:sz w:val="26"/>
          <w:szCs w:val="26"/>
        </w:rPr>
        <w:t>100,0</w:t>
      </w:r>
      <w:r w:rsidRPr="005D0F3A">
        <w:rPr>
          <w:rFonts w:ascii="Times New Roman" w:hAnsi="Times New Roman" w:cs="Times New Roman"/>
          <w:sz w:val="26"/>
          <w:szCs w:val="26"/>
        </w:rPr>
        <w:t>%).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0D26B8" w:rsidRPr="005D0F3A">
        <w:rPr>
          <w:rFonts w:ascii="Times New Roman" w:hAnsi="Times New Roman" w:cs="Times New Roman"/>
          <w:sz w:val="26"/>
          <w:szCs w:val="26"/>
        </w:rPr>
        <w:t xml:space="preserve">не </w:t>
      </w:r>
      <w:r w:rsidRPr="005D0F3A">
        <w:rPr>
          <w:rFonts w:ascii="Times New Roman" w:hAnsi="Times New Roman" w:cs="Times New Roman"/>
          <w:sz w:val="26"/>
          <w:szCs w:val="26"/>
        </w:rPr>
        <w:t xml:space="preserve">освоены </w:t>
      </w:r>
      <w:r w:rsidR="00712DCB" w:rsidRPr="005D0F3A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9C52F9" w:rsidRPr="005D0F3A">
        <w:rPr>
          <w:rFonts w:ascii="Times New Roman" w:hAnsi="Times New Roman" w:cs="Times New Roman"/>
          <w:sz w:val="26"/>
          <w:szCs w:val="26"/>
        </w:rPr>
        <w:t>3838,1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3F0D94" w:rsidRPr="005D0F3A" w:rsidRDefault="003F0D94" w:rsidP="00C2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9C52F9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составила, - </w:t>
      </w:r>
      <w:r w:rsidR="005B6C30" w:rsidRPr="005D0F3A">
        <w:rPr>
          <w:rFonts w:ascii="Times New Roman" w:hAnsi="Times New Roman" w:cs="Times New Roman"/>
          <w:sz w:val="26"/>
          <w:szCs w:val="26"/>
        </w:rPr>
        <w:t>97,2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A41DDD" w:rsidRPr="005D0F3A" w:rsidRDefault="00A41DDD" w:rsidP="00C233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 xml:space="preserve">В рамках федерального проекта </w:t>
      </w:r>
      <w:r w:rsidRPr="005D0F3A">
        <w:rPr>
          <w:rFonts w:ascii="Times New Roman" w:hAnsi="Times New Roman"/>
          <w:color w:val="000000"/>
          <w:sz w:val="26"/>
          <w:szCs w:val="26"/>
        </w:rPr>
        <w:t>«Обеспечение качественно нового уровня развития инфраструктуры»</w:t>
      </w:r>
      <w:r w:rsidRPr="005D0F3A">
        <w:rPr>
          <w:rFonts w:ascii="Times New Roman" w:hAnsi="Times New Roman" w:cs="Times New Roman"/>
          <w:sz w:val="26"/>
          <w:szCs w:val="26"/>
        </w:rPr>
        <w:t xml:space="preserve"> национального проекта «Культура» за счет средств федерального (4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>750,0 тыс.</w:t>
      </w:r>
      <w:r w:rsidR="007C03AD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>руб.), регионального (250,0 тыс.</w:t>
      </w:r>
      <w:r w:rsidR="007C03AD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>руб.) и районного (263,2 тыс. руб.) проведена з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акупка </w:t>
      </w:r>
      <w:r w:rsidRPr="005D0F3A">
        <w:rPr>
          <w:rFonts w:ascii="Times New Roman" w:hAnsi="Times New Roman"/>
          <w:color w:val="000000"/>
          <w:sz w:val="26"/>
          <w:szCs w:val="26"/>
        </w:rPr>
        <w:t>музыкальных инструментов, оборудования и учебных материалов для детской школы искусств.</w:t>
      </w:r>
      <w:proofErr w:type="gramEnd"/>
    </w:p>
    <w:p w:rsidR="00B90419" w:rsidRPr="005D0F3A" w:rsidRDefault="00B90419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5B6C30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6105C1" w:rsidRPr="005D0F3A">
        <w:rPr>
          <w:rFonts w:ascii="Times New Roman" w:hAnsi="Times New Roman" w:cs="Times New Roman"/>
          <w:sz w:val="26"/>
          <w:szCs w:val="26"/>
        </w:rPr>
        <w:t>были проведены</w:t>
      </w:r>
      <w:r w:rsidRPr="005D0F3A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6105C1" w:rsidRPr="005D0F3A">
        <w:rPr>
          <w:rFonts w:ascii="Times New Roman" w:hAnsi="Times New Roman" w:cs="Times New Roman"/>
          <w:sz w:val="26"/>
          <w:szCs w:val="26"/>
        </w:rPr>
        <w:t>е мероприятия</w:t>
      </w:r>
      <w:r w:rsidRPr="005D0F3A">
        <w:rPr>
          <w:rFonts w:ascii="Times New Roman" w:hAnsi="Times New Roman" w:cs="Times New Roman"/>
          <w:sz w:val="26"/>
          <w:szCs w:val="26"/>
        </w:rPr>
        <w:t>:</w:t>
      </w:r>
    </w:p>
    <w:p w:rsidR="00D35971" w:rsidRPr="005D0F3A" w:rsidRDefault="004D2832" w:rsidP="00DB4EAF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D0F3A">
        <w:rPr>
          <w:rFonts w:ascii="Times New Roman" w:hAnsi="Times New Roman"/>
          <w:color w:val="000000"/>
          <w:sz w:val="26"/>
          <w:szCs w:val="26"/>
        </w:rPr>
        <w:t xml:space="preserve">- приведение в нормативное состояние </w:t>
      </w:r>
      <w:r w:rsidR="009D1319" w:rsidRPr="005D0F3A">
        <w:rPr>
          <w:rFonts w:ascii="Times New Roman" w:hAnsi="Times New Roman"/>
          <w:color w:val="000000"/>
          <w:sz w:val="26"/>
          <w:szCs w:val="26"/>
        </w:rPr>
        <w:t>муниципальных учреждений культуры и образовательных организаций</w:t>
      </w:r>
      <w:r w:rsidRPr="005D0F3A">
        <w:rPr>
          <w:rFonts w:ascii="Times New Roman" w:hAnsi="Times New Roman"/>
          <w:color w:val="000000"/>
          <w:sz w:val="26"/>
          <w:szCs w:val="26"/>
        </w:rPr>
        <w:t xml:space="preserve"> в рамках данного мероприятия выполнены следующие работы: </w:t>
      </w:r>
    </w:p>
    <w:p w:rsidR="009D1319" w:rsidRPr="005D0F3A" w:rsidRDefault="009D1319" w:rsidP="00DB4EAF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 w:rsidRPr="005D0F3A">
        <w:rPr>
          <w:rFonts w:ascii="Times New Roman" w:hAnsi="Times New Roman"/>
          <w:color w:val="000000"/>
          <w:sz w:val="26"/>
          <w:szCs w:val="26"/>
        </w:rPr>
        <w:t xml:space="preserve">- ремонт туалетной комнаты, входной группы для маломобильных групп населения в здании ДШИ, ремонтные работы </w:t>
      </w:r>
      <w:proofErr w:type="gramStart"/>
      <w:r w:rsidRPr="005D0F3A">
        <w:rPr>
          <w:rFonts w:ascii="Times New Roman" w:hAnsi="Times New Roman"/>
          <w:color w:val="000000"/>
          <w:sz w:val="26"/>
          <w:szCs w:val="26"/>
        </w:rPr>
        <w:t>электросетей-устройство</w:t>
      </w:r>
      <w:proofErr w:type="gramEnd"/>
      <w:r w:rsidRPr="005D0F3A">
        <w:rPr>
          <w:rFonts w:ascii="Times New Roman" w:hAnsi="Times New Roman"/>
          <w:color w:val="000000"/>
          <w:sz w:val="26"/>
          <w:szCs w:val="26"/>
        </w:rPr>
        <w:t xml:space="preserve"> входного ввода в здании </w:t>
      </w:r>
      <w:proofErr w:type="spellStart"/>
      <w:r w:rsidRPr="005D0F3A">
        <w:rPr>
          <w:rFonts w:ascii="Times New Roman" w:hAnsi="Times New Roman"/>
          <w:color w:val="000000"/>
          <w:sz w:val="26"/>
          <w:szCs w:val="26"/>
        </w:rPr>
        <w:t>Усть-Качкинского</w:t>
      </w:r>
      <w:proofErr w:type="spellEnd"/>
      <w:r w:rsidRPr="005D0F3A">
        <w:rPr>
          <w:rFonts w:ascii="Times New Roman" w:hAnsi="Times New Roman"/>
          <w:color w:val="000000"/>
          <w:sz w:val="26"/>
          <w:szCs w:val="26"/>
        </w:rPr>
        <w:t xml:space="preserve"> филиала ДШИ). </w:t>
      </w:r>
      <w:r w:rsidRPr="005D0F3A">
        <w:rPr>
          <w:rFonts w:ascii="Times New Roman" w:hAnsi="Times New Roman"/>
          <w:sz w:val="26"/>
          <w:szCs w:val="26"/>
        </w:rPr>
        <w:t>Общая сумма финансирования данного мероприятия составила</w:t>
      </w:r>
      <w:r w:rsidRPr="005D0F3A">
        <w:rPr>
          <w:rFonts w:ascii="Times New Roman" w:hAnsi="Times New Roman"/>
          <w:color w:val="000000"/>
          <w:sz w:val="26"/>
          <w:szCs w:val="26"/>
        </w:rPr>
        <w:t xml:space="preserve"> 651,4 тыс. руб.</w:t>
      </w:r>
    </w:p>
    <w:p w:rsidR="009D1319" w:rsidRPr="005D0F3A" w:rsidRDefault="006105C1" w:rsidP="00DB4EAF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D0F3A">
        <w:rPr>
          <w:rFonts w:ascii="Times New Roman" w:hAnsi="Times New Roman"/>
          <w:color w:val="000000"/>
          <w:sz w:val="26"/>
          <w:szCs w:val="26"/>
        </w:rPr>
        <w:t xml:space="preserve">- монтаж автоматической системы пожарной сигнализации, монтаж турникета в здании </w:t>
      </w:r>
      <w:proofErr w:type="spellStart"/>
      <w:r w:rsidRPr="005D0F3A">
        <w:rPr>
          <w:rFonts w:ascii="Times New Roman" w:hAnsi="Times New Roman"/>
          <w:color w:val="000000"/>
          <w:sz w:val="26"/>
          <w:szCs w:val="26"/>
        </w:rPr>
        <w:t>Гамовского</w:t>
      </w:r>
      <w:proofErr w:type="spellEnd"/>
      <w:r w:rsidRPr="005D0F3A">
        <w:rPr>
          <w:rFonts w:ascii="Times New Roman" w:hAnsi="Times New Roman"/>
          <w:color w:val="000000"/>
          <w:sz w:val="26"/>
          <w:szCs w:val="26"/>
        </w:rPr>
        <w:t xml:space="preserve"> филиала ДШИ. </w:t>
      </w:r>
      <w:bookmarkStart w:id="1" w:name="_Hlk128557119"/>
      <w:r w:rsidRPr="005D0F3A">
        <w:rPr>
          <w:rFonts w:ascii="Times New Roman" w:hAnsi="Times New Roman"/>
          <w:sz w:val="26"/>
          <w:szCs w:val="26"/>
        </w:rPr>
        <w:t>Общая сумма финансирования данного мероприятия составил</w:t>
      </w:r>
      <w:bookmarkEnd w:id="1"/>
      <w:r w:rsidRPr="005D0F3A">
        <w:rPr>
          <w:rFonts w:ascii="Times New Roman" w:hAnsi="Times New Roman"/>
          <w:sz w:val="26"/>
          <w:szCs w:val="26"/>
        </w:rPr>
        <w:t>а</w:t>
      </w:r>
      <w:r w:rsidRPr="005D0F3A">
        <w:rPr>
          <w:rFonts w:ascii="Times New Roman" w:hAnsi="Times New Roman"/>
          <w:color w:val="000000"/>
          <w:sz w:val="26"/>
          <w:szCs w:val="26"/>
        </w:rPr>
        <w:t xml:space="preserve"> 825,6 тыс. руб. </w:t>
      </w:r>
    </w:p>
    <w:p w:rsidR="009D1319" w:rsidRPr="005D0F3A" w:rsidRDefault="006105C1" w:rsidP="00DB4EAF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D0F3A">
        <w:rPr>
          <w:rFonts w:ascii="Times New Roman" w:hAnsi="Times New Roman"/>
          <w:color w:val="000000"/>
          <w:sz w:val="26"/>
          <w:szCs w:val="26"/>
        </w:rPr>
        <w:t xml:space="preserve">- разработка проектной документации и проведение государственной экспертизы по объектам: Капитальный ремонт МАУ КДЦ "Содружество" по адресу Пермский район, п. </w:t>
      </w:r>
      <w:proofErr w:type="spellStart"/>
      <w:r w:rsidRPr="005D0F3A">
        <w:rPr>
          <w:rFonts w:ascii="Times New Roman" w:hAnsi="Times New Roman"/>
          <w:color w:val="000000"/>
          <w:sz w:val="26"/>
          <w:szCs w:val="26"/>
        </w:rPr>
        <w:t>Мулянка</w:t>
      </w:r>
      <w:proofErr w:type="spellEnd"/>
      <w:r w:rsidRPr="005D0F3A">
        <w:rPr>
          <w:rFonts w:ascii="Times New Roman" w:hAnsi="Times New Roman"/>
          <w:color w:val="000000"/>
          <w:sz w:val="26"/>
          <w:szCs w:val="26"/>
        </w:rPr>
        <w:t xml:space="preserve">, ул. </w:t>
      </w:r>
      <w:proofErr w:type="gramStart"/>
      <w:r w:rsidRPr="005D0F3A">
        <w:rPr>
          <w:rFonts w:ascii="Times New Roman" w:hAnsi="Times New Roman"/>
          <w:color w:val="000000"/>
          <w:sz w:val="26"/>
          <w:szCs w:val="26"/>
        </w:rPr>
        <w:t>Октябрьская</w:t>
      </w:r>
      <w:proofErr w:type="gramEnd"/>
      <w:r w:rsidRPr="005D0F3A">
        <w:rPr>
          <w:rFonts w:ascii="Times New Roman" w:hAnsi="Times New Roman"/>
          <w:color w:val="000000"/>
          <w:sz w:val="26"/>
          <w:szCs w:val="26"/>
        </w:rPr>
        <w:t xml:space="preserve">,21. </w:t>
      </w:r>
      <w:bookmarkStart w:id="2" w:name="_Hlk128557334"/>
      <w:r w:rsidRPr="005D0F3A">
        <w:rPr>
          <w:rFonts w:ascii="Times New Roman" w:hAnsi="Times New Roman"/>
          <w:color w:val="000000"/>
          <w:sz w:val="26"/>
          <w:szCs w:val="26"/>
        </w:rPr>
        <w:t xml:space="preserve">Общая сумма на исполнение данного мероприятия составила 109,7 тыс. руб. </w:t>
      </w:r>
      <w:bookmarkEnd w:id="2"/>
    </w:p>
    <w:p w:rsidR="006105C1" w:rsidRPr="005D0F3A" w:rsidRDefault="006105C1" w:rsidP="00DB4EAF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 w:rsidRPr="005D0F3A">
        <w:rPr>
          <w:rFonts w:ascii="Times New Roman" w:hAnsi="Times New Roman"/>
          <w:color w:val="000000"/>
          <w:sz w:val="26"/>
          <w:szCs w:val="26"/>
        </w:rPr>
        <w:t xml:space="preserve">- обследование и оценка состояния зданий МАУ КДЦ "Содружество" по адресу Пермский район, с. Лобаново, ул. Культуры, 15 и по адресу  Пермский район, п. </w:t>
      </w:r>
      <w:proofErr w:type="spellStart"/>
      <w:r w:rsidRPr="005D0F3A">
        <w:rPr>
          <w:rFonts w:ascii="Times New Roman" w:hAnsi="Times New Roman"/>
          <w:color w:val="000000"/>
          <w:sz w:val="26"/>
          <w:szCs w:val="26"/>
        </w:rPr>
        <w:t>Мулянка</w:t>
      </w:r>
      <w:proofErr w:type="spellEnd"/>
      <w:r w:rsidRPr="005D0F3A">
        <w:rPr>
          <w:rFonts w:ascii="Times New Roman" w:hAnsi="Times New Roman"/>
          <w:color w:val="000000"/>
          <w:sz w:val="26"/>
          <w:szCs w:val="26"/>
        </w:rPr>
        <w:t xml:space="preserve">, ул. Октябрьская, 21. Общая сумма, предусмотренная на исполнение данного мероприятия, составила 917,1 тыс. руб. </w:t>
      </w:r>
    </w:p>
    <w:p w:rsidR="00D35971" w:rsidRPr="005D0F3A" w:rsidRDefault="007837CF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2629FE" w:rsidRPr="005D0F3A" w:rsidRDefault="002629FE" w:rsidP="00DB4EA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5D0F3A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="005B6C30" w:rsidRPr="005D0F3A">
        <w:rPr>
          <w:rFonts w:ascii="Times New Roman" w:hAnsi="Times New Roman" w:cs="Times New Roman"/>
          <w:sz w:val="26"/>
          <w:szCs w:val="26"/>
        </w:rPr>
        <w:t>Увеличение числа посещений культурных мероприятий в 3 раза к 2030 году (к уровню 2019 года), ед.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5B6C30" w:rsidRPr="005D0F3A">
        <w:rPr>
          <w:rFonts w:ascii="Times New Roman" w:hAnsi="Times New Roman" w:cs="Times New Roman"/>
          <w:sz w:val="26"/>
          <w:szCs w:val="26"/>
        </w:rPr>
        <w:t>94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="005B6C30" w:rsidRPr="005D0F3A">
        <w:rPr>
          <w:rFonts w:ascii="Times New Roman" w:hAnsi="Times New Roman" w:cs="Times New Roman"/>
          <w:sz w:val="26"/>
          <w:szCs w:val="26"/>
        </w:rPr>
        <w:t>890 ед.</w:t>
      </w:r>
      <w:r w:rsidRPr="005D0F3A">
        <w:rPr>
          <w:rFonts w:ascii="Times New Roman" w:hAnsi="Times New Roman" w:cs="Times New Roman"/>
          <w:sz w:val="26"/>
          <w:szCs w:val="26"/>
        </w:rPr>
        <w:t xml:space="preserve"> (плановое значение 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="005B6C30" w:rsidRPr="005D0F3A">
        <w:rPr>
          <w:rFonts w:ascii="Times New Roman" w:hAnsi="Times New Roman" w:cs="Times New Roman"/>
          <w:sz w:val="26"/>
          <w:szCs w:val="26"/>
        </w:rPr>
        <w:t>63</w:t>
      </w:r>
      <w:r w:rsidR="00137967">
        <w:rPr>
          <w:rFonts w:ascii="Times New Roman" w:hAnsi="Times New Roman" w:cs="Times New Roman"/>
          <w:sz w:val="26"/>
          <w:szCs w:val="26"/>
        </w:rPr>
        <w:t xml:space="preserve"> </w:t>
      </w:r>
      <w:r w:rsidR="005B6C30" w:rsidRPr="005D0F3A">
        <w:rPr>
          <w:rFonts w:ascii="Times New Roman" w:hAnsi="Times New Roman" w:cs="Times New Roman"/>
          <w:sz w:val="26"/>
          <w:szCs w:val="26"/>
        </w:rPr>
        <w:t>995 ед.</w:t>
      </w:r>
      <w:r w:rsidRPr="005D0F3A">
        <w:rPr>
          <w:rFonts w:ascii="Times New Roman" w:hAnsi="Times New Roman" w:cs="Times New Roman"/>
          <w:sz w:val="26"/>
          <w:szCs w:val="26"/>
        </w:rPr>
        <w:t>). Плановый показатель в 202</w:t>
      </w:r>
      <w:r w:rsidR="005B6C30" w:rsidRPr="005D0F3A">
        <w:rPr>
          <w:rFonts w:ascii="Times New Roman" w:hAnsi="Times New Roman" w:cs="Times New Roman"/>
          <w:sz w:val="26"/>
          <w:szCs w:val="26"/>
        </w:rPr>
        <w:t>2</w:t>
      </w:r>
      <w:r w:rsidR="0086792E" w:rsidRPr="005D0F3A">
        <w:rPr>
          <w:rFonts w:ascii="Times New Roman" w:hAnsi="Times New Roman" w:cs="Times New Roman"/>
          <w:sz w:val="26"/>
          <w:szCs w:val="26"/>
        </w:rPr>
        <w:t xml:space="preserve"> году выполнен на 148,3%</w:t>
      </w:r>
    </w:p>
    <w:p w:rsidR="005B6C30" w:rsidRPr="005D0F3A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2. 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>Значение показателя «</w:t>
      </w:r>
      <w:r w:rsidR="005B6C30" w:rsidRPr="005D0F3A">
        <w:rPr>
          <w:rFonts w:ascii="Times New Roman" w:hAnsi="Times New Roman" w:cs="Times New Roman"/>
          <w:sz w:val="26"/>
          <w:szCs w:val="26"/>
        </w:rPr>
        <w:t xml:space="preserve">Количество детей и молодежи, получающих услуги художественного образования, в рамках муниципального задания – 1 589 чел. к 2030 </w:t>
      </w:r>
      <w:r w:rsidR="005B6C30" w:rsidRPr="005D0F3A">
        <w:rPr>
          <w:rFonts w:ascii="Times New Roman" w:hAnsi="Times New Roman" w:cs="Times New Roman"/>
          <w:sz w:val="26"/>
          <w:szCs w:val="26"/>
        </w:rPr>
        <w:lastRenderedPageBreak/>
        <w:t>году, чел.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» составило </w:t>
      </w:r>
      <w:r w:rsidR="005B6C30" w:rsidRPr="005D0F3A">
        <w:rPr>
          <w:rFonts w:ascii="Times New Roman" w:hAnsi="Times New Roman" w:cs="Times New Roman"/>
          <w:color w:val="000000"/>
          <w:sz w:val="26"/>
          <w:szCs w:val="26"/>
        </w:rPr>
        <w:t>1589 чел.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 xml:space="preserve">(плановое значение </w:t>
      </w:r>
      <w:r w:rsidR="005B6C30" w:rsidRPr="005D0F3A">
        <w:rPr>
          <w:rFonts w:ascii="Times New Roman" w:hAnsi="Times New Roman" w:cs="Times New Roman"/>
          <w:sz w:val="26"/>
          <w:szCs w:val="26"/>
        </w:rPr>
        <w:t>1589 чел.)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. Показатель выполнен на </w:t>
      </w:r>
      <w:r w:rsidR="005B6C30" w:rsidRPr="005D0F3A">
        <w:rPr>
          <w:rFonts w:ascii="Times New Roman" w:hAnsi="Times New Roman" w:cs="Times New Roman"/>
          <w:color w:val="000000"/>
          <w:sz w:val="26"/>
          <w:szCs w:val="26"/>
        </w:rPr>
        <w:t>100,0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%. </w:t>
      </w:r>
    </w:p>
    <w:p w:rsidR="002629FE" w:rsidRPr="005D0F3A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color w:val="000000"/>
          <w:sz w:val="26"/>
          <w:szCs w:val="26"/>
        </w:rPr>
        <w:t>3. Значение показателя «</w:t>
      </w:r>
      <w:r w:rsidR="005B6C30" w:rsidRPr="005D0F3A">
        <w:rPr>
          <w:rFonts w:ascii="Times New Roman" w:hAnsi="Times New Roman" w:cs="Times New Roman"/>
          <w:color w:val="000000"/>
          <w:sz w:val="26"/>
          <w:szCs w:val="26"/>
        </w:rPr>
        <w:t>Количество творческих коллективов и индивидуальных исполнителей детской школы искусств Пермского муниципального района, ставших дипломантами и лауреатами международных, всероссийских и региональных конкурсов, – 200 ед. к 2030 году, ед.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» составило </w:t>
      </w:r>
      <w:r w:rsidR="002540E6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944 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ед. (плановое значение </w:t>
      </w:r>
      <w:r w:rsidR="002540E6" w:rsidRPr="005D0F3A">
        <w:rPr>
          <w:rFonts w:ascii="Times New Roman" w:hAnsi="Times New Roman" w:cs="Times New Roman"/>
          <w:color w:val="000000"/>
          <w:sz w:val="26"/>
          <w:szCs w:val="26"/>
        </w:rPr>
        <w:t>200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ед.). Показатель перевыполнен на </w:t>
      </w:r>
      <w:r w:rsidR="002540E6" w:rsidRPr="005D0F3A">
        <w:rPr>
          <w:rFonts w:ascii="Times New Roman" w:hAnsi="Times New Roman" w:cs="Times New Roman"/>
          <w:color w:val="000000"/>
          <w:sz w:val="26"/>
          <w:szCs w:val="26"/>
        </w:rPr>
        <w:t>744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ед. Значительное перевыполнение показателя связано с тем, что </w:t>
      </w:r>
      <w:r w:rsidR="002540E6" w:rsidRPr="005D0F3A">
        <w:rPr>
          <w:rFonts w:ascii="Times New Roman" w:hAnsi="Times New Roman" w:cs="Times New Roman"/>
          <w:color w:val="000000"/>
          <w:sz w:val="26"/>
          <w:szCs w:val="26"/>
        </w:rPr>
        <w:t>вырос уровень мастерства участников творческих коллективов и солистов, значительно выросло в  2022 году количество краевых фестивалей и конкурсов, на которых пришла основная доля участия (354 победы).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629FE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40E6">
        <w:rPr>
          <w:rFonts w:ascii="Times New Roman" w:hAnsi="Times New Roman" w:cs="Times New Roman"/>
          <w:color w:val="000000"/>
          <w:sz w:val="26"/>
          <w:szCs w:val="26"/>
        </w:rPr>
        <w:t>4. Значение показателя «Число посетителей музея, получающих муниципальную услугу «Публичный показ музейных пред</w:t>
      </w:r>
      <w:r w:rsidR="003069D8" w:rsidRPr="002540E6">
        <w:rPr>
          <w:rFonts w:ascii="Times New Roman" w:hAnsi="Times New Roman" w:cs="Times New Roman"/>
          <w:color w:val="000000"/>
          <w:sz w:val="26"/>
          <w:szCs w:val="26"/>
        </w:rPr>
        <w:t>метов, музейных коллекций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>» за 202</w:t>
      </w:r>
      <w:r w:rsidR="002540E6" w:rsidRPr="002540E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 год составило </w:t>
      </w:r>
      <w:r w:rsidR="002540E6" w:rsidRPr="002540E6">
        <w:rPr>
          <w:rFonts w:ascii="Times New Roman" w:hAnsi="Times New Roman" w:cs="Times New Roman"/>
          <w:color w:val="000000"/>
          <w:sz w:val="26"/>
          <w:szCs w:val="26"/>
        </w:rPr>
        <w:t>9541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 чел. при плановом значении 8000 чел. Показатель выполнен на </w:t>
      </w:r>
      <w:r w:rsidR="002540E6" w:rsidRPr="002540E6">
        <w:rPr>
          <w:rFonts w:ascii="Times New Roman" w:hAnsi="Times New Roman" w:cs="Times New Roman"/>
          <w:color w:val="000000"/>
          <w:sz w:val="26"/>
          <w:szCs w:val="26"/>
        </w:rPr>
        <w:t>119,3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%. </w:t>
      </w:r>
    </w:p>
    <w:p w:rsidR="002629FE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40E6">
        <w:rPr>
          <w:rFonts w:ascii="Times New Roman" w:hAnsi="Times New Roman" w:cs="Times New Roman"/>
          <w:color w:val="000000"/>
          <w:sz w:val="26"/>
          <w:szCs w:val="26"/>
        </w:rPr>
        <w:t>5. Значение показателя «Доля муниципальных учреждений сферы культуры, дополнительного образования в сфере культуры, подведомственных Управлению культуры, находящихся в нормативном состоянии» составило 100%. Показатель выполнен в полном объеме. Муниципальные учреждения сферы культуры, дополнительного образования в сфере культуры, подведомственные Управлению куль</w:t>
      </w:r>
      <w:r w:rsidR="002540E6" w:rsidRPr="002540E6">
        <w:rPr>
          <w:rFonts w:ascii="Times New Roman" w:hAnsi="Times New Roman" w:cs="Times New Roman"/>
          <w:color w:val="000000"/>
          <w:sz w:val="26"/>
          <w:szCs w:val="26"/>
        </w:rPr>
        <w:t>туры, по состоянию на 01.01.2023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 г. находятся в нормативном состоянии.</w:t>
      </w:r>
    </w:p>
    <w:p w:rsidR="00F77EB3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6. Значение показателя «Увеличение количества инфраструктурных объектов сферы культуры (реконструкция, строительство)» составило 2 ед. </w:t>
      </w:r>
      <w:r w:rsidR="00F77EB3" w:rsidRPr="002540E6">
        <w:rPr>
          <w:rFonts w:ascii="Times New Roman" w:hAnsi="Times New Roman" w:cs="Times New Roman"/>
          <w:color w:val="000000"/>
          <w:sz w:val="26"/>
          <w:szCs w:val="26"/>
        </w:rPr>
        <w:t>(нарастающим итогом)</w:t>
      </w:r>
      <w:r w:rsidR="00F77EB3">
        <w:rPr>
          <w:rFonts w:ascii="Times New Roman" w:hAnsi="Times New Roman" w:cs="Times New Roman"/>
          <w:color w:val="000000"/>
          <w:sz w:val="26"/>
          <w:szCs w:val="26"/>
        </w:rPr>
        <w:t xml:space="preserve"> на уровне прошлого года. 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Показатель выполнен на 100%. </w:t>
      </w:r>
    </w:p>
    <w:p w:rsidR="002629FE" w:rsidRPr="00F77EB3" w:rsidRDefault="00F77EB3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77EB3">
        <w:rPr>
          <w:rFonts w:ascii="Times New Roman" w:hAnsi="Times New Roman" w:cs="Times New Roman"/>
          <w:i/>
          <w:color w:val="000000"/>
          <w:sz w:val="24"/>
          <w:szCs w:val="24"/>
        </w:rPr>
        <w:t>Справочно</w:t>
      </w:r>
      <w:proofErr w:type="spellEnd"/>
      <w:r w:rsidRPr="00F77E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2629FE" w:rsidRPr="00F77E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2021 году </w:t>
      </w:r>
      <w:proofErr w:type="gramStart"/>
      <w:r w:rsidR="002629FE" w:rsidRPr="00F77EB3">
        <w:rPr>
          <w:rFonts w:ascii="Times New Roman" w:hAnsi="Times New Roman" w:cs="Times New Roman"/>
          <w:i/>
          <w:color w:val="000000"/>
          <w:sz w:val="24"/>
          <w:szCs w:val="24"/>
        </w:rPr>
        <w:t>введены</w:t>
      </w:r>
      <w:proofErr w:type="gramEnd"/>
      <w:r w:rsidR="002629FE" w:rsidRPr="00F77E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эксплуатацию ДШИ п. Юго-Камский и ДШИ с. Усть-Качка.</w:t>
      </w:r>
    </w:p>
    <w:p w:rsidR="005C631A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0E6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="005C631A" w:rsidRPr="002540E6">
        <w:rPr>
          <w:rFonts w:ascii="Times New Roman" w:hAnsi="Times New Roman" w:cs="Times New Roman"/>
          <w:color w:val="000000"/>
          <w:sz w:val="26"/>
          <w:szCs w:val="26"/>
        </w:rPr>
        <w:t>Значение п</w:t>
      </w:r>
      <w:r w:rsidR="005C631A" w:rsidRPr="002540E6">
        <w:rPr>
          <w:rFonts w:ascii="Times New Roman" w:hAnsi="Times New Roman" w:cs="Times New Roman"/>
          <w:sz w:val="26"/>
          <w:szCs w:val="26"/>
        </w:rPr>
        <w:t>оказателя</w:t>
      </w:r>
      <w:r w:rsidRPr="002540E6">
        <w:rPr>
          <w:rFonts w:ascii="Times New Roman" w:hAnsi="Times New Roman" w:cs="Times New Roman"/>
          <w:sz w:val="26"/>
          <w:szCs w:val="26"/>
        </w:rPr>
        <w:t xml:space="preserve"> «Уровень среднемесячной заработной плат</w:t>
      </w:r>
      <w:r w:rsidR="002540E6" w:rsidRPr="002540E6">
        <w:rPr>
          <w:rFonts w:ascii="Times New Roman" w:hAnsi="Times New Roman" w:cs="Times New Roman"/>
          <w:sz w:val="26"/>
          <w:szCs w:val="26"/>
        </w:rPr>
        <w:t>ы</w:t>
      </w:r>
      <w:r w:rsidRPr="002540E6">
        <w:rPr>
          <w:rFonts w:ascii="Times New Roman" w:hAnsi="Times New Roman" w:cs="Times New Roman"/>
          <w:sz w:val="26"/>
          <w:szCs w:val="26"/>
        </w:rPr>
        <w:t xml:space="preserve"> работников муниципальных учреждений культуры и искусства, подведомственных Управлению культуры, составит 100% к размеру прогнозной среднемесячной заработной платы, установленному Министерством культуры Пермского края» выполнен на </w:t>
      </w:r>
      <w:r w:rsidR="002540E6" w:rsidRPr="002540E6">
        <w:rPr>
          <w:rFonts w:ascii="Times New Roman" w:hAnsi="Times New Roman" w:cs="Times New Roman"/>
          <w:sz w:val="26"/>
          <w:szCs w:val="26"/>
        </w:rPr>
        <w:t>115,6</w:t>
      </w:r>
      <w:r w:rsidRPr="002540E6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2629FE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0E6">
        <w:rPr>
          <w:rFonts w:ascii="Times New Roman" w:hAnsi="Times New Roman" w:cs="Times New Roman"/>
          <w:sz w:val="26"/>
          <w:szCs w:val="26"/>
        </w:rPr>
        <w:t>Плановый целевой показатель по заработной плате на 202</w:t>
      </w:r>
      <w:r w:rsidR="002540E6" w:rsidRPr="002540E6">
        <w:rPr>
          <w:rFonts w:ascii="Times New Roman" w:hAnsi="Times New Roman" w:cs="Times New Roman"/>
          <w:sz w:val="26"/>
          <w:szCs w:val="26"/>
        </w:rPr>
        <w:t>2</w:t>
      </w:r>
      <w:r w:rsidRPr="002540E6">
        <w:rPr>
          <w:rFonts w:ascii="Times New Roman" w:hAnsi="Times New Roman" w:cs="Times New Roman"/>
          <w:sz w:val="26"/>
          <w:szCs w:val="26"/>
        </w:rPr>
        <w:t xml:space="preserve"> год установлен в размере</w:t>
      </w:r>
      <w:r w:rsidR="005C631A" w:rsidRPr="002540E6">
        <w:rPr>
          <w:rFonts w:ascii="Times New Roman" w:hAnsi="Times New Roman" w:cs="Times New Roman"/>
          <w:sz w:val="26"/>
          <w:szCs w:val="26"/>
        </w:rPr>
        <w:t xml:space="preserve"> </w:t>
      </w:r>
      <w:r w:rsidR="002540E6" w:rsidRPr="002540E6">
        <w:rPr>
          <w:rFonts w:ascii="Times New Roman" w:hAnsi="Times New Roman" w:cs="Times New Roman"/>
          <w:sz w:val="26"/>
          <w:szCs w:val="26"/>
        </w:rPr>
        <w:t>42304,1</w:t>
      </w:r>
      <w:r w:rsidR="005C631A" w:rsidRPr="002540E6">
        <w:rPr>
          <w:rFonts w:ascii="Times New Roman" w:hAnsi="Times New Roman" w:cs="Times New Roman"/>
          <w:sz w:val="26"/>
          <w:szCs w:val="26"/>
        </w:rPr>
        <w:t xml:space="preserve"> руб., ф</w:t>
      </w:r>
      <w:r w:rsidRPr="002540E6">
        <w:rPr>
          <w:rFonts w:ascii="Times New Roman" w:hAnsi="Times New Roman" w:cs="Times New Roman"/>
          <w:sz w:val="26"/>
          <w:szCs w:val="26"/>
        </w:rPr>
        <w:t>актическое зн</w:t>
      </w:r>
      <w:r w:rsidR="003069D8" w:rsidRPr="002540E6">
        <w:rPr>
          <w:rFonts w:ascii="Times New Roman" w:hAnsi="Times New Roman" w:cs="Times New Roman"/>
          <w:sz w:val="26"/>
          <w:szCs w:val="26"/>
        </w:rPr>
        <w:t xml:space="preserve">ачение </w:t>
      </w:r>
      <w:r w:rsidR="002540E6" w:rsidRPr="002540E6">
        <w:rPr>
          <w:rFonts w:ascii="Times New Roman" w:hAnsi="Times New Roman" w:cs="Times New Roman"/>
          <w:sz w:val="26"/>
          <w:szCs w:val="26"/>
        </w:rPr>
        <w:t>–</w:t>
      </w:r>
      <w:r w:rsidR="003069D8" w:rsidRPr="002540E6">
        <w:rPr>
          <w:rFonts w:ascii="Times New Roman" w:hAnsi="Times New Roman" w:cs="Times New Roman"/>
          <w:sz w:val="26"/>
          <w:szCs w:val="26"/>
        </w:rPr>
        <w:t xml:space="preserve"> </w:t>
      </w:r>
      <w:r w:rsidR="002540E6" w:rsidRPr="002540E6">
        <w:rPr>
          <w:rFonts w:ascii="Times New Roman" w:hAnsi="Times New Roman" w:cs="Times New Roman"/>
          <w:sz w:val="26"/>
          <w:szCs w:val="26"/>
        </w:rPr>
        <w:t>48924,</w:t>
      </w:r>
      <w:r w:rsidR="002540E6">
        <w:rPr>
          <w:rFonts w:ascii="Times New Roman" w:hAnsi="Times New Roman" w:cs="Times New Roman"/>
          <w:sz w:val="26"/>
          <w:szCs w:val="26"/>
        </w:rPr>
        <w:t>5</w:t>
      </w:r>
      <w:r w:rsidRPr="002540E6">
        <w:rPr>
          <w:rFonts w:ascii="Times New Roman" w:hAnsi="Times New Roman" w:cs="Times New Roman"/>
          <w:sz w:val="26"/>
          <w:szCs w:val="26"/>
        </w:rPr>
        <w:t xml:space="preserve"> руб. Превышение показателя связано с выплатами стимулирующего характера работникам </w:t>
      </w:r>
      <w:r w:rsidR="005C631A" w:rsidRPr="002540E6">
        <w:rPr>
          <w:rFonts w:ascii="Times New Roman" w:hAnsi="Times New Roman" w:cs="Times New Roman"/>
          <w:sz w:val="26"/>
          <w:szCs w:val="26"/>
        </w:rPr>
        <w:t>музея</w:t>
      </w:r>
      <w:r w:rsidRPr="002540E6">
        <w:rPr>
          <w:rFonts w:ascii="Times New Roman" w:hAnsi="Times New Roman" w:cs="Times New Roman"/>
          <w:sz w:val="26"/>
          <w:szCs w:val="26"/>
        </w:rPr>
        <w:t xml:space="preserve"> за счет средств от приносящей доход деятельности.</w:t>
      </w:r>
    </w:p>
    <w:p w:rsidR="005C631A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0E6">
        <w:rPr>
          <w:rFonts w:ascii="Times New Roman" w:hAnsi="Times New Roman" w:cs="Times New Roman"/>
          <w:sz w:val="26"/>
          <w:szCs w:val="26"/>
        </w:rPr>
        <w:t xml:space="preserve">8. </w:t>
      </w:r>
      <w:r w:rsidR="005C631A" w:rsidRPr="002540E6">
        <w:rPr>
          <w:rFonts w:ascii="Times New Roman" w:hAnsi="Times New Roman" w:cs="Times New Roman"/>
          <w:color w:val="000000"/>
          <w:sz w:val="26"/>
          <w:szCs w:val="26"/>
        </w:rPr>
        <w:t>Значение п</w:t>
      </w:r>
      <w:r w:rsidR="005C631A" w:rsidRPr="002540E6">
        <w:rPr>
          <w:rFonts w:ascii="Times New Roman" w:hAnsi="Times New Roman" w:cs="Times New Roman"/>
          <w:sz w:val="26"/>
          <w:szCs w:val="26"/>
        </w:rPr>
        <w:t>оказателя</w:t>
      </w:r>
      <w:r w:rsidRPr="002540E6">
        <w:rPr>
          <w:rFonts w:ascii="Times New Roman" w:hAnsi="Times New Roman" w:cs="Times New Roman"/>
          <w:sz w:val="26"/>
          <w:szCs w:val="26"/>
        </w:rPr>
        <w:t xml:space="preserve"> «Уровень среднемесячной заработной платы педагогических работников учреждений дополнительного образования, подведомственных Управлению культуры, составит 100% от размера средней заработной платы учителей Пермского муниципального района, %» выполнен на </w:t>
      </w:r>
      <w:r w:rsidR="002540E6" w:rsidRPr="002540E6">
        <w:rPr>
          <w:rFonts w:ascii="Times New Roman" w:hAnsi="Times New Roman" w:cs="Times New Roman"/>
          <w:sz w:val="26"/>
          <w:szCs w:val="26"/>
        </w:rPr>
        <w:t>100,2</w:t>
      </w:r>
      <w:r w:rsidRPr="002540E6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2629FE" w:rsidRPr="002540E6" w:rsidRDefault="002629FE" w:rsidP="00C2330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40E6">
        <w:rPr>
          <w:rFonts w:ascii="Times New Roman" w:hAnsi="Times New Roman" w:cs="Times New Roman"/>
          <w:sz w:val="26"/>
          <w:szCs w:val="26"/>
        </w:rPr>
        <w:t>Плановый целевой показатель по зара</w:t>
      </w:r>
      <w:r w:rsidR="005C631A" w:rsidRPr="002540E6">
        <w:rPr>
          <w:rFonts w:ascii="Times New Roman" w:hAnsi="Times New Roman" w:cs="Times New Roman"/>
          <w:sz w:val="26"/>
          <w:szCs w:val="26"/>
        </w:rPr>
        <w:t>ботной плате на 202</w:t>
      </w:r>
      <w:r w:rsidR="002540E6" w:rsidRPr="002540E6">
        <w:rPr>
          <w:rFonts w:ascii="Times New Roman" w:hAnsi="Times New Roman" w:cs="Times New Roman"/>
          <w:sz w:val="26"/>
          <w:szCs w:val="26"/>
        </w:rPr>
        <w:t>2</w:t>
      </w:r>
      <w:r w:rsidR="005C631A" w:rsidRPr="002540E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2540E6">
        <w:rPr>
          <w:rFonts w:ascii="Times New Roman" w:hAnsi="Times New Roman" w:cs="Times New Roman"/>
          <w:sz w:val="26"/>
          <w:szCs w:val="26"/>
        </w:rPr>
        <w:t xml:space="preserve">установлен в размере </w:t>
      </w:r>
      <w:r w:rsidR="002540E6" w:rsidRPr="002540E6">
        <w:rPr>
          <w:rFonts w:ascii="Times New Roman" w:hAnsi="Times New Roman" w:cs="Times New Roman"/>
          <w:sz w:val="26"/>
          <w:szCs w:val="26"/>
        </w:rPr>
        <w:t>53</w:t>
      </w:r>
      <w:r w:rsidR="007C03AD">
        <w:rPr>
          <w:rFonts w:ascii="Times New Roman" w:hAnsi="Times New Roman" w:cs="Times New Roman"/>
          <w:sz w:val="26"/>
          <w:szCs w:val="26"/>
        </w:rPr>
        <w:t xml:space="preserve"> </w:t>
      </w:r>
      <w:r w:rsidR="002540E6" w:rsidRPr="002540E6">
        <w:rPr>
          <w:rFonts w:ascii="Times New Roman" w:hAnsi="Times New Roman" w:cs="Times New Roman"/>
          <w:sz w:val="26"/>
          <w:szCs w:val="26"/>
        </w:rPr>
        <w:t>997,0</w:t>
      </w:r>
      <w:r w:rsidRPr="002540E6">
        <w:rPr>
          <w:rFonts w:ascii="Times New Roman" w:hAnsi="Times New Roman" w:cs="Times New Roman"/>
          <w:sz w:val="26"/>
          <w:szCs w:val="26"/>
        </w:rPr>
        <w:t xml:space="preserve"> руб.</w:t>
      </w:r>
      <w:r w:rsidR="005C631A" w:rsidRPr="002540E6">
        <w:rPr>
          <w:rFonts w:ascii="Times New Roman" w:hAnsi="Times New Roman" w:cs="Times New Roman"/>
          <w:sz w:val="26"/>
          <w:szCs w:val="26"/>
        </w:rPr>
        <w:t>, ф</w:t>
      </w:r>
      <w:r w:rsidRPr="002540E6">
        <w:rPr>
          <w:rFonts w:ascii="Times New Roman" w:hAnsi="Times New Roman" w:cs="Times New Roman"/>
          <w:sz w:val="26"/>
          <w:szCs w:val="26"/>
        </w:rPr>
        <w:t xml:space="preserve">актическое значение </w:t>
      </w:r>
      <w:r w:rsidR="002540E6" w:rsidRPr="002540E6">
        <w:rPr>
          <w:rFonts w:ascii="Times New Roman" w:hAnsi="Times New Roman" w:cs="Times New Roman"/>
          <w:sz w:val="26"/>
          <w:szCs w:val="26"/>
        </w:rPr>
        <w:t>–</w:t>
      </w:r>
      <w:r w:rsidRPr="002540E6">
        <w:rPr>
          <w:rFonts w:ascii="Times New Roman" w:hAnsi="Times New Roman" w:cs="Times New Roman"/>
          <w:sz w:val="26"/>
          <w:szCs w:val="26"/>
        </w:rPr>
        <w:t xml:space="preserve"> </w:t>
      </w:r>
      <w:r w:rsidR="002540E6" w:rsidRPr="002540E6">
        <w:rPr>
          <w:rFonts w:ascii="Times New Roman" w:hAnsi="Times New Roman" w:cs="Times New Roman"/>
          <w:sz w:val="26"/>
          <w:szCs w:val="26"/>
        </w:rPr>
        <w:t>54</w:t>
      </w:r>
      <w:r w:rsidR="007C03AD">
        <w:rPr>
          <w:rFonts w:ascii="Times New Roman" w:hAnsi="Times New Roman" w:cs="Times New Roman"/>
          <w:sz w:val="26"/>
          <w:szCs w:val="26"/>
        </w:rPr>
        <w:t xml:space="preserve"> </w:t>
      </w:r>
      <w:r w:rsidR="002540E6" w:rsidRPr="002540E6">
        <w:rPr>
          <w:rFonts w:ascii="Times New Roman" w:hAnsi="Times New Roman" w:cs="Times New Roman"/>
          <w:sz w:val="26"/>
          <w:szCs w:val="26"/>
        </w:rPr>
        <w:t>124,2</w:t>
      </w:r>
      <w:r w:rsidRPr="002540E6">
        <w:rPr>
          <w:rFonts w:ascii="Times New Roman" w:hAnsi="Times New Roman" w:cs="Times New Roman"/>
          <w:sz w:val="26"/>
          <w:szCs w:val="26"/>
        </w:rPr>
        <w:t xml:space="preserve"> руб. Превышение показателя связано с выплатами стимулирующего характера работникам ДШИ за счет средств от приносящей доход деятельности.</w:t>
      </w:r>
      <w:r w:rsidRPr="002540E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90419" w:rsidRPr="002540E6" w:rsidRDefault="00B90419" w:rsidP="00C233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степени достижения целевых показателей Программы приведена в таблице </w:t>
      </w:r>
      <w:r w:rsidR="00D35971" w:rsidRPr="002540E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A04D8" w:rsidRPr="002540E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18FF" w:rsidRPr="002540E6" w:rsidRDefault="008018FF" w:rsidP="00B10BE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40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 w:rsidR="00D35971" w:rsidRPr="002540E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992"/>
        <w:gridCol w:w="1134"/>
        <w:gridCol w:w="1843"/>
      </w:tblGrid>
      <w:tr w:rsidR="00B90419" w:rsidRPr="00C0053A" w:rsidTr="009826B8">
        <w:tc>
          <w:tcPr>
            <w:tcW w:w="5070" w:type="dxa"/>
            <w:vAlign w:val="center"/>
          </w:tcPr>
          <w:p w:rsidR="00B90419" w:rsidRPr="002540E6" w:rsidRDefault="00B90419" w:rsidP="00B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90419" w:rsidRPr="002540E6" w:rsidRDefault="00B90419" w:rsidP="00B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B90419" w:rsidRPr="002540E6" w:rsidRDefault="00B90419" w:rsidP="00B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B90419" w:rsidRPr="002540E6" w:rsidRDefault="00C2330A" w:rsidP="00B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Отклоне</w:t>
            </w:r>
            <w:r w:rsidR="00B90419"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ние</w:t>
            </w:r>
          </w:p>
        </w:tc>
        <w:tc>
          <w:tcPr>
            <w:tcW w:w="1843" w:type="dxa"/>
            <w:vAlign w:val="center"/>
          </w:tcPr>
          <w:p w:rsidR="00B90419" w:rsidRPr="002540E6" w:rsidRDefault="00B90419" w:rsidP="00B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540E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Степень достижения целевых показателей, С</w:t>
            </w:r>
            <w:r w:rsidRPr="002540E6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eastAsia="ru-RU"/>
              </w:rPr>
              <w:t>дп</w:t>
            </w:r>
          </w:p>
        </w:tc>
      </w:tr>
      <w:tr w:rsidR="004946D0" w:rsidRPr="00C0053A" w:rsidTr="009C52F9">
        <w:trPr>
          <w:trHeight w:val="280"/>
        </w:trPr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в 3 раза к 2030 году (к уровню 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года), ед.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63 995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94 890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30 895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946D0" w:rsidRPr="00C0053A" w:rsidTr="009C52F9"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и молодежи, получающих услуги художественного образования, в рамках муниципального задания – 1 589 чел. к 2030 году, чел.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1 589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1 589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46D0" w:rsidRPr="00C0053A" w:rsidTr="009C52F9"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Количество творческих коллективов и индивидуальных исполнителей детской школы искусств Пермского муниципального района, ставших дипломантами и лауреатами международных, всероссийских и региональных конкурсов, – 200 ед. к 2030 году, ед.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946D0" w:rsidRPr="00C0053A" w:rsidTr="009C52F9"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Число посетителей музея, получающих муниципальную услугу «Публичный показ музейных предметов, музейных коллекций», чел.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9 541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1 541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946D0" w:rsidRPr="00C0053A" w:rsidTr="009C52F9"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сферы культуры, дополнительного образования в сфере культуры, подведомственных Управлению культуры, находящихся в нормативном состоянии, %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46D0" w:rsidRPr="00C0053A" w:rsidTr="009C52F9">
        <w:tc>
          <w:tcPr>
            <w:tcW w:w="5070" w:type="dxa"/>
          </w:tcPr>
          <w:p w:rsidR="004946D0" w:rsidRPr="002540E6" w:rsidRDefault="004946D0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инфраструктурных объектов сферы культуры (реконструкция, строительство) на 3 единицы к 2030 году, ед.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946D0" w:rsidRPr="002540E6" w:rsidRDefault="004946D0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0A3F" w:rsidRPr="00C0053A" w:rsidTr="009C52F9">
        <w:tc>
          <w:tcPr>
            <w:tcW w:w="5070" w:type="dxa"/>
          </w:tcPr>
          <w:p w:rsidR="00340A3F" w:rsidRPr="002540E6" w:rsidRDefault="00340A3F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среднемесячной заработной платы работников муниципальных учреждений культуры и искусства, подведомственных Управлению культуры, составит 100 % к размеру прогнозной среднемесячной заработной платы, установленному Министерством культуры Пермского края, %</w:t>
            </w:r>
          </w:p>
        </w:tc>
        <w:tc>
          <w:tcPr>
            <w:tcW w:w="992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134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43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40A3F" w:rsidRPr="00C0053A" w:rsidTr="009C52F9">
        <w:tc>
          <w:tcPr>
            <w:tcW w:w="5070" w:type="dxa"/>
          </w:tcPr>
          <w:p w:rsidR="00340A3F" w:rsidRPr="002540E6" w:rsidRDefault="00340A3F" w:rsidP="0025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среднемесячной заработной платы педагогических работников учреждений дополнительного образования, подведомственных Управлению культуры, составит 100 % от размера средней заработной платы учителей Пермского муниципального района, %</w:t>
            </w:r>
          </w:p>
        </w:tc>
        <w:tc>
          <w:tcPr>
            <w:tcW w:w="992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  <w:vAlign w:val="center"/>
          </w:tcPr>
          <w:p w:rsidR="00340A3F" w:rsidRPr="002540E6" w:rsidRDefault="00340A3F" w:rsidP="0025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D599B" w:rsidRDefault="003D599B" w:rsidP="00B1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B90419" w:rsidRPr="000C4974" w:rsidRDefault="00B90419" w:rsidP="00B1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9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достижения целей и решения задач Программы составила –</w:t>
      </w:r>
      <w:r w:rsidR="00BE650E" w:rsidRPr="000C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974" w:rsidRPr="000C4974">
        <w:rPr>
          <w:rFonts w:ascii="Times New Roman" w:eastAsia="Times New Roman" w:hAnsi="Times New Roman" w:cs="Times New Roman"/>
          <w:sz w:val="26"/>
          <w:szCs w:val="26"/>
          <w:lang w:eastAsia="ru-RU"/>
        </w:rPr>
        <w:t>120,0</w:t>
      </w:r>
      <w:r w:rsidRPr="000C4974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4C6401" w:rsidRPr="000C49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0419" w:rsidRPr="000C4974" w:rsidRDefault="00B90419" w:rsidP="00B10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C49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0C4974" w:rsidRPr="000C49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116,6 </w:t>
      </w:r>
      <w:r w:rsidRPr="000C4974">
        <w:rPr>
          <w:rFonts w:ascii="Times New Roman" w:eastAsia="Calibri" w:hAnsi="Times New Roman" w:cs="Times New Roman"/>
          <w:color w:val="000000"/>
          <w:sz w:val="26"/>
          <w:szCs w:val="26"/>
        </w:rPr>
        <w:t>%, что свидетельст</w:t>
      </w:r>
      <w:r w:rsidR="001C5F64" w:rsidRPr="000C4974">
        <w:rPr>
          <w:rFonts w:ascii="Times New Roman" w:eastAsia="Calibri" w:hAnsi="Times New Roman" w:cs="Times New Roman"/>
          <w:color w:val="000000"/>
          <w:sz w:val="26"/>
          <w:szCs w:val="26"/>
        </w:rPr>
        <w:t>вует об эффективности Программы</w:t>
      </w:r>
      <w:r w:rsidRPr="000C497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B90419" w:rsidRPr="00F1424B" w:rsidRDefault="00B90419" w:rsidP="00B10BE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5971" w:rsidRPr="00F1424B" w:rsidRDefault="00D35971" w:rsidP="00D359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4B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«Развитие дорожного хозяйства и благоустройство</w:t>
      </w:r>
      <w:r w:rsidR="009F22D3" w:rsidRPr="00F1424B">
        <w:rPr>
          <w:rFonts w:ascii="Times New Roman" w:hAnsi="Times New Roman" w:cs="Times New Roman"/>
          <w:b/>
          <w:sz w:val="28"/>
          <w:szCs w:val="28"/>
        </w:rPr>
        <w:t xml:space="preserve"> Пермского муниципального район</w:t>
      </w:r>
      <w:r w:rsidRPr="00F1424B">
        <w:rPr>
          <w:rFonts w:ascii="Times New Roman" w:hAnsi="Times New Roman" w:cs="Times New Roman"/>
          <w:b/>
          <w:sz w:val="28"/>
          <w:szCs w:val="28"/>
        </w:rPr>
        <w:t xml:space="preserve">», утвержденной постановлением администрации Пермского муниципального района от </w:t>
      </w:r>
      <w:r w:rsidR="009F22D3" w:rsidRPr="00F1424B">
        <w:rPr>
          <w:rFonts w:ascii="Times New Roman" w:hAnsi="Times New Roman" w:cs="Times New Roman"/>
          <w:b/>
          <w:sz w:val="28"/>
          <w:szCs w:val="28"/>
        </w:rPr>
        <w:t>13.12.2018</w:t>
      </w:r>
      <w:r w:rsidRPr="00F1424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F22D3" w:rsidRPr="00F1424B">
        <w:rPr>
          <w:rFonts w:ascii="Times New Roman" w:hAnsi="Times New Roman" w:cs="Times New Roman"/>
          <w:b/>
          <w:sz w:val="28"/>
          <w:szCs w:val="28"/>
        </w:rPr>
        <w:t>669</w:t>
      </w:r>
    </w:p>
    <w:p w:rsidR="000350A9" w:rsidRPr="00C0053A" w:rsidRDefault="000350A9" w:rsidP="00D359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2D3" w:rsidRPr="005D0F3A" w:rsidRDefault="009F22D3" w:rsidP="005124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Целями Программы являю</w:t>
      </w:r>
      <w:r w:rsidR="00D35971" w:rsidRPr="005D0F3A">
        <w:rPr>
          <w:rFonts w:ascii="Times New Roman" w:hAnsi="Times New Roman" w:cs="Times New Roman"/>
          <w:sz w:val="26"/>
          <w:szCs w:val="26"/>
        </w:rPr>
        <w:t xml:space="preserve">тся </w:t>
      </w:r>
      <w:r w:rsidRPr="005D0F3A">
        <w:rPr>
          <w:rFonts w:ascii="Times New Roman" w:hAnsi="Times New Roman" w:cs="Times New Roman"/>
          <w:sz w:val="26"/>
          <w:szCs w:val="26"/>
        </w:rPr>
        <w:t>создание комфортных условий при передвижении по автомобильным дорогам Пермского муниципального района</w:t>
      </w:r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 и повышение уровня благоустройства.</w:t>
      </w:r>
    </w:p>
    <w:p w:rsidR="00D35971" w:rsidRPr="005D0F3A" w:rsidRDefault="00D35971" w:rsidP="000D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lastRenderedPageBreak/>
        <w:t>На реализацию Программы в 202</w:t>
      </w:r>
      <w:r w:rsidR="00F1424B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695 739,4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667 891,0</w:t>
      </w:r>
      <w:r w:rsidR="009F22D3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1424B" w:rsidRPr="005D0F3A">
        <w:rPr>
          <w:rFonts w:ascii="Times New Roman" w:hAnsi="Times New Roman" w:cs="Times New Roman"/>
          <w:sz w:val="26"/>
          <w:szCs w:val="26"/>
        </w:rPr>
        <w:t>96,0%)</w:t>
      </w:r>
      <w:r w:rsidRPr="005D0F3A">
        <w:rPr>
          <w:rFonts w:ascii="Times New Roman" w:hAnsi="Times New Roman" w:cs="Times New Roman"/>
          <w:sz w:val="26"/>
          <w:szCs w:val="26"/>
        </w:rPr>
        <w:t xml:space="preserve">, в том числе за счет бюджета Пермского района запланировано в размере </w:t>
      </w:r>
      <w:r w:rsidR="00F1424B" w:rsidRPr="005D0F3A">
        <w:rPr>
          <w:rFonts w:ascii="Times New Roman" w:hAnsi="Times New Roman" w:cs="Times New Roman"/>
          <w:sz w:val="26"/>
          <w:szCs w:val="26"/>
        </w:rPr>
        <w:t>349855,0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326613,6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1424B" w:rsidRPr="005D0F3A">
        <w:rPr>
          <w:rFonts w:ascii="Times New Roman" w:hAnsi="Times New Roman" w:cs="Times New Roman"/>
          <w:sz w:val="26"/>
          <w:szCs w:val="26"/>
        </w:rPr>
        <w:t>93,4</w:t>
      </w:r>
      <w:r w:rsidRPr="005D0F3A">
        <w:rPr>
          <w:rFonts w:ascii="Times New Roman" w:hAnsi="Times New Roman" w:cs="Times New Roman"/>
          <w:sz w:val="26"/>
          <w:szCs w:val="26"/>
        </w:rPr>
        <w:t xml:space="preserve">%), за счет средств краевого и федерального бюджетов </w:t>
      </w:r>
      <w:r w:rsidR="00F1424B" w:rsidRPr="005D0F3A">
        <w:rPr>
          <w:rFonts w:ascii="Times New Roman" w:hAnsi="Times New Roman" w:cs="Times New Roman"/>
          <w:sz w:val="26"/>
          <w:szCs w:val="26"/>
        </w:rPr>
        <w:t>320638,3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320260,0</w:t>
      </w:r>
      <w:r w:rsidR="009F22D3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1424B" w:rsidRPr="005D0F3A">
        <w:rPr>
          <w:rFonts w:ascii="Times New Roman" w:hAnsi="Times New Roman" w:cs="Times New Roman"/>
          <w:sz w:val="26"/>
          <w:szCs w:val="26"/>
        </w:rPr>
        <w:t>99,9</w:t>
      </w:r>
      <w:r w:rsidRPr="005D0F3A">
        <w:rPr>
          <w:rFonts w:ascii="Times New Roman" w:hAnsi="Times New Roman" w:cs="Times New Roman"/>
          <w:sz w:val="26"/>
          <w:szCs w:val="26"/>
        </w:rPr>
        <w:t xml:space="preserve">%), за счет средств бюджетов сельских поселений предусмотрено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25246,1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. руб., освоено </w:t>
      </w:r>
      <w:r w:rsidR="00F1424B" w:rsidRPr="005D0F3A">
        <w:rPr>
          <w:rFonts w:ascii="Times New Roman" w:hAnsi="Times New Roman" w:cs="Times New Roman"/>
          <w:sz w:val="26"/>
          <w:szCs w:val="26"/>
        </w:rPr>
        <w:t>21017,4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1424B" w:rsidRPr="005D0F3A">
        <w:rPr>
          <w:rFonts w:ascii="Times New Roman" w:hAnsi="Times New Roman" w:cs="Times New Roman"/>
          <w:sz w:val="26"/>
          <w:szCs w:val="26"/>
        </w:rPr>
        <w:t>83,3</w:t>
      </w:r>
      <w:r w:rsidRPr="005D0F3A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1B6D2C" w:rsidRPr="005D0F3A" w:rsidRDefault="007C2897" w:rsidP="000D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По  национальному</w:t>
      </w:r>
      <w:r w:rsidR="00D35971" w:rsidRPr="005D0F3A">
        <w:rPr>
          <w:rFonts w:ascii="Times New Roman" w:hAnsi="Times New Roman" w:cs="Times New Roman"/>
          <w:sz w:val="26"/>
          <w:szCs w:val="26"/>
        </w:rPr>
        <w:t xml:space="preserve"> проект</w:t>
      </w:r>
      <w:r w:rsidRPr="005D0F3A">
        <w:rPr>
          <w:rFonts w:ascii="Times New Roman" w:hAnsi="Times New Roman" w:cs="Times New Roman"/>
          <w:sz w:val="26"/>
          <w:szCs w:val="26"/>
        </w:rPr>
        <w:t>у</w:t>
      </w:r>
      <w:r w:rsidR="00D35971" w:rsidRPr="005D0F3A">
        <w:rPr>
          <w:rFonts w:ascii="Times New Roman" w:hAnsi="Times New Roman" w:cs="Times New Roman"/>
          <w:sz w:val="26"/>
          <w:szCs w:val="26"/>
        </w:rPr>
        <w:t xml:space="preserve"> «Безопасные качест</w:t>
      </w:r>
      <w:r w:rsidR="001B6D2C" w:rsidRPr="005D0F3A">
        <w:rPr>
          <w:rFonts w:ascii="Times New Roman" w:hAnsi="Times New Roman" w:cs="Times New Roman"/>
          <w:sz w:val="26"/>
          <w:szCs w:val="26"/>
        </w:rPr>
        <w:t>венные дороги» за счет средств регионального</w:t>
      </w:r>
      <w:r w:rsidR="005E7A54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D35971" w:rsidRPr="005D0F3A">
        <w:rPr>
          <w:rFonts w:ascii="Times New Roman" w:hAnsi="Times New Roman" w:cs="Times New Roman"/>
          <w:sz w:val="26"/>
          <w:szCs w:val="26"/>
        </w:rPr>
        <w:t xml:space="preserve"> были реализованы мероприятия по ремонту </w:t>
      </w:r>
      <w:r w:rsidR="006B09B1" w:rsidRPr="005D0F3A">
        <w:rPr>
          <w:rFonts w:ascii="Times New Roman" w:hAnsi="Times New Roman" w:cs="Times New Roman"/>
          <w:sz w:val="26"/>
          <w:szCs w:val="26"/>
        </w:rPr>
        <w:t xml:space="preserve">участков </w:t>
      </w:r>
      <w:r w:rsidR="00D35971" w:rsidRPr="005D0F3A">
        <w:rPr>
          <w:rFonts w:ascii="Times New Roman" w:hAnsi="Times New Roman" w:cs="Times New Roman"/>
          <w:sz w:val="26"/>
          <w:szCs w:val="26"/>
        </w:rPr>
        <w:t>автомобильных дорог</w:t>
      </w:r>
      <w:r w:rsidR="006B09B1" w:rsidRPr="005D0F3A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6B09B1" w:rsidRPr="005D0F3A">
        <w:rPr>
          <w:rFonts w:ascii="Times New Roman" w:hAnsi="Times New Roman" w:cs="Times New Roman"/>
          <w:sz w:val="26"/>
          <w:szCs w:val="26"/>
        </w:rPr>
        <w:t xml:space="preserve">Кояново – Юг, Култаево - Нижние Муллы, </w:t>
      </w:r>
      <w:r w:rsidR="001B6D2C" w:rsidRPr="005D0F3A">
        <w:rPr>
          <w:rFonts w:ascii="Times New Roman" w:hAnsi="Times New Roman" w:cs="Times New Roman"/>
          <w:sz w:val="26"/>
          <w:szCs w:val="26"/>
        </w:rPr>
        <w:t>Лобаново – Насадка (уч.</w:t>
      </w:r>
      <w:proofErr w:type="gramEnd"/>
      <w:r w:rsidR="001B6D2C" w:rsidRPr="005D0F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6D2C" w:rsidRPr="005D0F3A">
        <w:rPr>
          <w:rFonts w:ascii="Times New Roman" w:hAnsi="Times New Roman" w:cs="Times New Roman"/>
          <w:sz w:val="26"/>
          <w:szCs w:val="26"/>
        </w:rPr>
        <w:t>Лобаново - Мостовая)</w:t>
      </w:r>
      <w:r w:rsidR="006B09B1" w:rsidRPr="005D0F3A">
        <w:rPr>
          <w:rFonts w:ascii="Times New Roman" w:hAnsi="Times New Roman" w:cs="Times New Roman"/>
          <w:sz w:val="26"/>
          <w:szCs w:val="26"/>
        </w:rPr>
        <w:t xml:space="preserve">, </w:t>
      </w:r>
      <w:r w:rsidR="001B6D2C" w:rsidRPr="005D0F3A">
        <w:rPr>
          <w:rFonts w:ascii="Times New Roman" w:hAnsi="Times New Roman" w:cs="Times New Roman"/>
          <w:sz w:val="26"/>
          <w:szCs w:val="26"/>
        </w:rPr>
        <w:t xml:space="preserve">Городская свалка – </w:t>
      </w:r>
      <w:proofErr w:type="spellStart"/>
      <w:r w:rsidR="001B6D2C" w:rsidRPr="005D0F3A">
        <w:rPr>
          <w:rFonts w:ascii="Times New Roman" w:hAnsi="Times New Roman" w:cs="Times New Roman"/>
          <w:sz w:val="26"/>
          <w:szCs w:val="26"/>
        </w:rPr>
        <w:t>Жебреи</w:t>
      </w:r>
      <w:proofErr w:type="spellEnd"/>
      <w:r w:rsidR="001B6D2C" w:rsidRPr="005D0F3A">
        <w:rPr>
          <w:rFonts w:ascii="Times New Roman" w:hAnsi="Times New Roman" w:cs="Times New Roman"/>
          <w:sz w:val="26"/>
          <w:szCs w:val="26"/>
        </w:rPr>
        <w:t>, Усть-Тары – Нижние Муллы.</w:t>
      </w:r>
      <w:proofErr w:type="gramEnd"/>
      <w:r w:rsidR="001B6D2C" w:rsidRPr="005D0F3A">
        <w:rPr>
          <w:rFonts w:ascii="Times New Roman" w:hAnsi="Times New Roman" w:cs="Times New Roman"/>
          <w:sz w:val="26"/>
          <w:szCs w:val="26"/>
        </w:rPr>
        <w:t xml:space="preserve"> В общей сложности отремонти</w:t>
      </w:r>
      <w:r w:rsidR="00DA604D">
        <w:rPr>
          <w:rFonts w:ascii="Times New Roman" w:hAnsi="Times New Roman" w:cs="Times New Roman"/>
          <w:sz w:val="26"/>
          <w:szCs w:val="26"/>
        </w:rPr>
        <w:t>ровано 13,226 км районных дорог на сумму 100 000,0 тыс. руб.</w:t>
      </w:r>
    </w:p>
    <w:p w:rsidR="007C2897" w:rsidRPr="005D0F3A" w:rsidRDefault="007C2897" w:rsidP="000D5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постановления Правительства Пермского края от 05 декабря 2018 г. № 764-п «Об утверждении Порядка предоставления субсидий бюджетам муниципальных образований Пермского края на проектирование и строительство (реконструкцию), капитальный ремонт и ремонт автомобильных дорог общего пользования местного значения, находящихся на территории Пермского края, и о признании утратившими силу отдельных постановлений Правительства Пермского края» </w:t>
      </w:r>
      <w:r w:rsidR="00826108" w:rsidRPr="005D0F3A">
        <w:rPr>
          <w:rFonts w:ascii="Times New Roman" w:hAnsi="Times New Roman" w:cs="Times New Roman"/>
          <w:color w:val="000000"/>
          <w:sz w:val="26"/>
          <w:szCs w:val="26"/>
        </w:rPr>
        <w:t>на условиях софинансирования из дорожного фонда Пермского края</w:t>
      </w:r>
      <w:proofErr w:type="gramEnd"/>
      <w:r w:rsidR="00826108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>отремонтировано:</w:t>
      </w:r>
    </w:p>
    <w:p w:rsidR="007C2897" w:rsidRPr="005D0F3A" w:rsidRDefault="0095028A" w:rsidP="00D265D4">
      <w:pPr>
        <w:pStyle w:val="af"/>
        <w:spacing w:line="240" w:lineRule="auto"/>
        <w:rPr>
          <w:color w:val="000000"/>
          <w:sz w:val="26"/>
          <w:szCs w:val="26"/>
          <w:highlight w:val="yellow"/>
          <w:lang w:val="ru-RU"/>
        </w:rPr>
      </w:pPr>
      <w:r w:rsidRPr="005D0F3A">
        <w:rPr>
          <w:color w:val="000000"/>
          <w:sz w:val="26"/>
          <w:szCs w:val="26"/>
          <w:lang w:val="ru-RU"/>
        </w:rPr>
        <w:t>-</w:t>
      </w:r>
      <w:r w:rsidR="005E7A54">
        <w:rPr>
          <w:color w:val="000000"/>
          <w:sz w:val="26"/>
          <w:szCs w:val="26"/>
          <w:lang w:val="ru-RU"/>
        </w:rPr>
        <w:t xml:space="preserve"> </w:t>
      </w:r>
      <w:r w:rsidR="00103676" w:rsidRPr="005D0F3A">
        <w:rPr>
          <w:color w:val="000000"/>
          <w:sz w:val="26"/>
          <w:szCs w:val="26"/>
          <w:lang w:val="ru-RU"/>
        </w:rPr>
        <w:t>40,816</w:t>
      </w:r>
      <w:r w:rsidR="007C2897" w:rsidRPr="005D0F3A">
        <w:rPr>
          <w:color w:val="000000"/>
          <w:sz w:val="26"/>
          <w:szCs w:val="26"/>
        </w:rPr>
        <w:t xml:space="preserve"> км районных дорог </w:t>
      </w:r>
      <w:r w:rsidR="007C03AD" w:rsidRPr="005D0F3A">
        <w:rPr>
          <w:color w:val="000000"/>
          <w:sz w:val="26"/>
          <w:szCs w:val="26"/>
          <w:lang w:val="ru-RU"/>
        </w:rPr>
        <w:t>(</w:t>
      </w:r>
      <w:r w:rsidR="007A630C" w:rsidRPr="005D0F3A">
        <w:rPr>
          <w:color w:val="000000"/>
          <w:sz w:val="26"/>
          <w:szCs w:val="26"/>
          <w:lang w:val="ru-RU"/>
        </w:rPr>
        <w:t xml:space="preserve">165826,4 тыс. руб. </w:t>
      </w:r>
      <w:r w:rsidR="00D1510F">
        <w:rPr>
          <w:color w:val="000000"/>
          <w:sz w:val="26"/>
          <w:szCs w:val="26"/>
          <w:lang w:val="ru-RU"/>
        </w:rPr>
        <w:t xml:space="preserve">за счет </w:t>
      </w:r>
      <w:r w:rsidR="007A630C" w:rsidRPr="005D0F3A">
        <w:rPr>
          <w:color w:val="000000"/>
          <w:sz w:val="26"/>
          <w:szCs w:val="26"/>
          <w:lang w:val="ru-RU"/>
        </w:rPr>
        <w:t>бюджет района);</w:t>
      </w:r>
    </w:p>
    <w:p w:rsidR="00111FBC" w:rsidRPr="005D0F3A" w:rsidRDefault="0095028A" w:rsidP="0095028A">
      <w:pPr>
        <w:pStyle w:val="af"/>
        <w:spacing w:line="240" w:lineRule="auto"/>
        <w:rPr>
          <w:sz w:val="26"/>
          <w:szCs w:val="26"/>
        </w:rPr>
      </w:pPr>
      <w:r w:rsidRPr="005D0F3A">
        <w:rPr>
          <w:color w:val="000000"/>
          <w:sz w:val="26"/>
          <w:szCs w:val="26"/>
          <w:lang w:val="ru-RU"/>
        </w:rPr>
        <w:t>-</w:t>
      </w:r>
      <w:r w:rsidR="007C2897" w:rsidRPr="005D0F3A">
        <w:rPr>
          <w:color w:val="000000"/>
          <w:sz w:val="26"/>
          <w:szCs w:val="26"/>
        </w:rPr>
        <w:t xml:space="preserve"> </w:t>
      </w:r>
      <w:r w:rsidR="00103676" w:rsidRPr="005D0F3A">
        <w:rPr>
          <w:sz w:val="26"/>
          <w:szCs w:val="26"/>
          <w:lang w:val="ru-RU"/>
        </w:rPr>
        <w:t>28,394</w:t>
      </w:r>
      <w:r w:rsidR="00826108" w:rsidRPr="005D0F3A">
        <w:rPr>
          <w:sz w:val="26"/>
          <w:szCs w:val="26"/>
        </w:rPr>
        <w:t xml:space="preserve"> км дорог сельских поселений</w:t>
      </w:r>
      <w:r w:rsidR="00826108" w:rsidRPr="005D0F3A">
        <w:rPr>
          <w:sz w:val="26"/>
          <w:szCs w:val="26"/>
          <w:lang w:val="ru-RU"/>
        </w:rPr>
        <w:t xml:space="preserve"> (</w:t>
      </w:r>
      <w:r w:rsidR="00103676" w:rsidRPr="005D0F3A">
        <w:rPr>
          <w:sz w:val="26"/>
          <w:szCs w:val="26"/>
          <w:lang w:val="ru-RU"/>
        </w:rPr>
        <w:t>106 375,8</w:t>
      </w:r>
      <w:r w:rsidR="00826108" w:rsidRPr="005D0F3A">
        <w:rPr>
          <w:sz w:val="26"/>
          <w:szCs w:val="26"/>
          <w:lang w:val="ru-RU"/>
        </w:rPr>
        <w:t xml:space="preserve"> тыс. руб. </w:t>
      </w:r>
      <w:r w:rsidR="00D1510F">
        <w:rPr>
          <w:sz w:val="26"/>
          <w:szCs w:val="26"/>
          <w:lang w:val="ru-RU"/>
        </w:rPr>
        <w:t xml:space="preserve">за счет </w:t>
      </w:r>
      <w:r w:rsidR="00826108" w:rsidRPr="005D0F3A">
        <w:rPr>
          <w:sz w:val="26"/>
          <w:szCs w:val="26"/>
          <w:lang w:val="ru-RU"/>
        </w:rPr>
        <w:t xml:space="preserve">бюджет </w:t>
      </w:r>
      <w:r w:rsidR="00D1510F">
        <w:rPr>
          <w:sz w:val="26"/>
          <w:szCs w:val="26"/>
          <w:lang w:val="ru-RU"/>
        </w:rPr>
        <w:t xml:space="preserve">Пермского </w:t>
      </w:r>
      <w:r w:rsidR="00826108" w:rsidRPr="005D0F3A">
        <w:rPr>
          <w:sz w:val="26"/>
          <w:szCs w:val="26"/>
          <w:lang w:val="ru-RU"/>
        </w:rPr>
        <w:t xml:space="preserve">края и </w:t>
      </w:r>
      <w:r w:rsidR="00103676" w:rsidRPr="005D0F3A">
        <w:rPr>
          <w:sz w:val="26"/>
          <w:szCs w:val="26"/>
          <w:lang w:val="ru-RU"/>
        </w:rPr>
        <w:t>13 028,0</w:t>
      </w:r>
      <w:r w:rsidR="00826108" w:rsidRPr="005D0F3A">
        <w:rPr>
          <w:sz w:val="26"/>
          <w:szCs w:val="26"/>
          <w:lang w:val="ru-RU"/>
        </w:rPr>
        <w:t xml:space="preserve"> тыс. руб. бюджет</w:t>
      </w:r>
      <w:r w:rsidR="00D1510F">
        <w:rPr>
          <w:sz w:val="26"/>
          <w:szCs w:val="26"/>
          <w:lang w:val="ru-RU"/>
        </w:rPr>
        <w:t>ов</w:t>
      </w:r>
      <w:r w:rsidR="00826108" w:rsidRPr="005D0F3A">
        <w:rPr>
          <w:sz w:val="26"/>
          <w:szCs w:val="26"/>
          <w:lang w:val="ru-RU"/>
        </w:rPr>
        <w:t xml:space="preserve"> поселений). </w:t>
      </w:r>
      <w:r w:rsidR="00391A87" w:rsidRPr="005D0F3A">
        <w:rPr>
          <w:sz w:val="26"/>
          <w:szCs w:val="26"/>
        </w:rPr>
        <w:t>Полномочия по ремонту дорог сельских поселений за счет средств краевого бюджетов были переданы в Пермский муниципальный район.</w:t>
      </w:r>
    </w:p>
    <w:p w:rsidR="00C42B4A" w:rsidRPr="005D0F3A" w:rsidRDefault="00C42B4A" w:rsidP="00950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</w:t>
      </w:r>
      <w:r w:rsidR="00316DF7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в рамках Программы осуществлялась реализация следующих мероприятий:</w:t>
      </w:r>
    </w:p>
    <w:p w:rsidR="00C77833" w:rsidRPr="005D0F3A" w:rsidRDefault="00C42B4A" w:rsidP="009502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</w:t>
      </w:r>
      <w:r w:rsidR="00826108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C77833" w:rsidRPr="005D0F3A">
        <w:rPr>
          <w:rFonts w:ascii="Times New Roman" w:hAnsi="Times New Roman" w:cs="Times New Roman"/>
          <w:sz w:val="26"/>
          <w:szCs w:val="26"/>
        </w:rPr>
        <w:t>с</w:t>
      </w:r>
      <w:r w:rsidR="00C77833" w:rsidRPr="005D0F3A">
        <w:rPr>
          <w:rFonts w:ascii="Times New Roman" w:hAnsi="Times New Roman"/>
          <w:sz w:val="26"/>
          <w:szCs w:val="26"/>
        </w:rPr>
        <w:t xml:space="preserve">одержание и ремонт автомобильных дорог и искусственных сооружений </w:t>
      </w:r>
      <w:r w:rsidR="00C77833" w:rsidRPr="005D0F3A">
        <w:rPr>
          <w:rFonts w:ascii="Times New Roman" w:hAnsi="Times New Roman" w:cs="Times New Roman"/>
          <w:sz w:val="26"/>
          <w:szCs w:val="26"/>
        </w:rPr>
        <w:t>(</w:t>
      </w:r>
      <w:r w:rsidR="00C77833" w:rsidRPr="005D0F3A">
        <w:rPr>
          <w:rFonts w:ascii="Times New Roman" w:hAnsi="Times New Roman" w:cs="Times New Roman"/>
          <w:color w:val="000000"/>
          <w:sz w:val="26"/>
          <w:szCs w:val="26"/>
        </w:rPr>
        <w:t>ремонт мостов, автомобильных дорог,</w:t>
      </w:r>
      <w:r w:rsidR="00316DF7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восстановление остановочных и посадочных</w:t>
      </w:r>
      <w:r w:rsidR="00C77833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6DF7" w:rsidRPr="005D0F3A">
        <w:rPr>
          <w:rFonts w:ascii="Times New Roman" w:hAnsi="Times New Roman" w:cs="Times New Roman"/>
          <w:color w:val="000000"/>
          <w:sz w:val="26"/>
          <w:szCs w:val="26"/>
        </w:rPr>
        <w:t>площадок, отбор и лабораторные испытания образцов (проб), материалов)</w:t>
      </w:r>
      <w:r w:rsidR="00C77833" w:rsidRPr="005D0F3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61C0" w:rsidRPr="005D0F3A" w:rsidRDefault="00C77833" w:rsidP="0095028A">
      <w:pPr>
        <w:pStyle w:val="af"/>
        <w:spacing w:line="240" w:lineRule="auto"/>
        <w:rPr>
          <w:color w:val="000000"/>
          <w:sz w:val="26"/>
          <w:szCs w:val="26"/>
          <w:lang w:val="ru-RU"/>
        </w:rPr>
      </w:pPr>
      <w:r w:rsidRPr="005D0F3A">
        <w:rPr>
          <w:color w:val="000000"/>
          <w:sz w:val="26"/>
          <w:szCs w:val="26"/>
        </w:rPr>
        <w:t xml:space="preserve">- </w:t>
      </w:r>
      <w:r w:rsidRPr="005D0F3A">
        <w:rPr>
          <w:color w:val="000000"/>
          <w:sz w:val="26"/>
          <w:szCs w:val="26"/>
          <w:lang w:val="ru-RU"/>
        </w:rPr>
        <w:t>п</w:t>
      </w:r>
      <w:r w:rsidRPr="005D0F3A">
        <w:rPr>
          <w:sz w:val="26"/>
          <w:szCs w:val="26"/>
        </w:rPr>
        <w:t>роектирование, строительство, капитальный ремонт и ремонт автомобильных дорог общего пользования местного значения</w:t>
      </w:r>
      <w:r w:rsidRPr="005D0F3A">
        <w:rPr>
          <w:sz w:val="26"/>
          <w:szCs w:val="26"/>
          <w:lang w:val="ru-RU"/>
        </w:rPr>
        <w:t xml:space="preserve"> (р</w:t>
      </w:r>
      <w:proofErr w:type="spellStart"/>
      <w:r w:rsidRPr="005D0F3A">
        <w:rPr>
          <w:sz w:val="26"/>
          <w:szCs w:val="26"/>
        </w:rPr>
        <w:t>еконструкция</w:t>
      </w:r>
      <w:proofErr w:type="spellEnd"/>
      <w:r w:rsidR="0028174C" w:rsidRPr="005D0F3A">
        <w:rPr>
          <w:sz w:val="26"/>
          <w:szCs w:val="26"/>
          <w:lang w:val="ru-RU"/>
        </w:rPr>
        <w:t>)</w:t>
      </w:r>
      <w:r w:rsidRPr="005D0F3A">
        <w:rPr>
          <w:sz w:val="26"/>
          <w:szCs w:val="26"/>
        </w:rPr>
        <w:t xml:space="preserve"> автомобильной дороги </w:t>
      </w:r>
      <w:r w:rsidR="0028174C" w:rsidRPr="005D0F3A">
        <w:rPr>
          <w:sz w:val="26"/>
          <w:szCs w:val="26"/>
        </w:rPr>
        <w:t xml:space="preserve">Горшки - </w:t>
      </w:r>
      <w:proofErr w:type="spellStart"/>
      <w:r w:rsidR="0028174C" w:rsidRPr="005D0F3A">
        <w:rPr>
          <w:sz w:val="26"/>
          <w:szCs w:val="26"/>
        </w:rPr>
        <w:t>Новоильинское</w:t>
      </w:r>
      <w:proofErr w:type="spellEnd"/>
      <w:r w:rsidR="0028174C" w:rsidRPr="005D0F3A">
        <w:rPr>
          <w:sz w:val="26"/>
          <w:szCs w:val="26"/>
        </w:rPr>
        <w:t xml:space="preserve"> (участок км 000+000 - км 001+000)»</w:t>
      </w:r>
      <w:r w:rsidRPr="005D0F3A">
        <w:rPr>
          <w:sz w:val="26"/>
          <w:szCs w:val="26"/>
          <w:lang w:val="ru-RU"/>
        </w:rPr>
        <w:t xml:space="preserve">; </w:t>
      </w:r>
      <w:r w:rsidRPr="005D0F3A">
        <w:rPr>
          <w:sz w:val="26"/>
          <w:szCs w:val="26"/>
        </w:rPr>
        <w:t xml:space="preserve">проектирование объекта «Строительство автомобильной дороги </w:t>
      </w:r>
      <w:r w:rsidR="0028174C" w:rsidRPr="005D0F3A">
        <w:rPr>
          <w:sz w:val="26"/>
          <w:szCs w:val="26"/>
        </w:rPr>
        <w:t>Рождественское-Сташково (участки км 000+0000-км 002+090 и 002+100 -км 002-220)</w:t>
      </w:r>
      <w:r w:rsidR="00FF61C0" w:rsidRPr="005D0F3A">
        <w:rPr>
          <w:color w:val="000000"/>
          <w:sz w:val="26"/>
          <w:szCs w:val="26"/>
          <w:lang w:val="ru-RU"/>
        </w:rPr>
        <w:t>;</w:t>
      </w:r>
    </w:p>
    <w:p w:rsidR="00FF61C0" w:rsidRPr="005D0F3A" w:rsidRDefault="00FF61C0" w:rsidP="0095028A">
      <w:pPr>
        <w:pStyle w:val="af"/>
        <w:spacing w:line="240" w:lineRule="auto"/>
        <w:rPr>
          <w:sz w:val="26"/>
          <w:szCs w:val="26"/>
          <w:lang w:val="ru-RU"/>
        </w:rPr>
      </w:pPr>
      <w:r w:rsidRPr="005D0F3A">
        <w:rPr>
          <w:color w:val="000000"/>
          <w:sz w:val="26"/>
          <w:szCs w:val="26"/>
          <w:lang w:val="ru-RU"/>
        </w:rPr>
        <w:t>-</w:t>
      </w:r>
      <w:r w:rsidRPr="005D0F3A">
        <w:rPr>
          <w:sz w:val="26"/>
          <w:szCs w:val="26"/>
        </w:rPr>
        <w:t xml:space="preserve"> проектирование объекта «Строительство кладбища в д. Горбуново Пермского района»</w:t>
      </w:r>
      <w:r w:rsidRPr="005D0F3A">
        <w:rPr>
          <w:sz w:val="26"/>
          <w:szCs w:val="26"/>
          <w:lang w:val="ru-RU"/>
        </w:rPr>
        <w:t>;</w:t>
      </w:r>
    </w:p>
    <w:p w:rsidR="00FF61C0" w:rsidRPr="005D0F3A" w:rsidRDefault="00FF61C0" w:rsidP="0095028A">
      <w:pPr>
        <w:pStyle w:val="af"/>
        <w:spacing w:line="240" w:lineRule="auto"/>
        <w:rPr>
          <w:sz w:val="26"/>
          <w:szCs w:val="26"/>
          <w:lang w:val="ru-RU"/>
        </w:rPr>
      </w:pPr>
      <w:r w:rsidRPr="005D0F3A">
        <w:rPr>
          <w:sz w:val="26"/>
          <w:szCs w:val="26"/>
          <w:lang w:val="ru-RU"/>
        </w:rPr>
        <w:t xml:space="preserve">- </w:t>
      </w:r>
      <w:r w:rsidRPr="005D0F3A">
        <w:rPr>
          <w:sz w:val="26"/>
          <w:szCs w:val="26"/>
        </w:rPr>
        <w:t>озеленение и благоустройство административного центра Пермского муниципального района, в том числе очистка от снега, вывоз мусора, покраска малых архитектурных форм</w:t>
      </w:r>
      <w:r w:rsidRPr="005D0F3A">
        <w:rPr>
          <w:sz w:val="26"/>
          <w:szCs w:val="26"/>
          <w:lang w:val="ru-RU"/>
        </w:rPr>
        <w:t>;</w:t>
      </w:r>
    </w:p>
    <w:p w:rsidR="00FF61C0" w:rsidRPr="005D0F3A" w:rsidRDefault="00FF61C0" w:rsidP="0095028A">
      <w:pPr>
        <w:pStyle w:val="af"/>
        <w:spacing w:line="240" w:lineRule="auto"/>
        <w:rPr>
          <w:color w:val="000000"/>
          <w:sz w:val="26"/>
          <w:szCs w:val="26"/>
          <w:lang w:val="ru-RU"/>
        </w:rPr>
      </w:pPr>
      <w:r w:rsidRPr="005D0F3A">
        <w:rPr>
          <w:sz w:val="26"/>
          <w:szCs w:val="26"/>
          <w:lang w:val="ru-RU"/>
        </w:rPr>
        <w:t>- п</w:t>
      </w:r>
      <w:r w:rsidRPr="005D0F3A">
        <w:rPr>
          <w:sz w:val="26"/>
          <w:szCs w:val="26"/>
        </w:rPr>
        <w:t>риобретение контейнеров для сбора (складирования) твердых коммунальных от</w:t>
      </w:r>
      <w:r w:rsidR="007C03AD" w:rsidRPr="005D0F3A">
        <w:rPr>
          <w:sz w:val="26"/>
          <w:szCs w:val="26"/>
        </w:rPr>
        <w:t>ходов на контейнерных площадках</w:t>
      </w:r>
      <w:r w:rsidR="007C03AD" w:rsidRPr="005D0F3A">
        <w:rPr>
          <w:sz w:val="26"/>
          <w:szCs w:val="26"/>
          <w:lang w:val="ru-RU"/>
        </w:rPr>
        <w:t>.</w:t>
      </w:r>
    </w:p>
    <w:p w:rsidR="006876CB" w:rsidRPr="005D0F3A" w:rsidRDefault="006876CB" w:rsidP="0068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В рамках федерального проекта «Формирование комфортной городской среды» проведены работы по благоустройству</w:t>
      </w:r>
      <w:r w:rsidR="00F77EB3" w:rsidRPr="005D0F3A">
        <w:rPr>
          <w:rFonts w:ascii="Times New Roman" w:hAnsi="Times New Roman" w:cs="Times New Roman"/>
          <w:sz w:val="26"/>
          <w:szCs w:val="26"/>
        </w:rPr>
        <w:t xml:space="preserve"> общественных территорий в с. </w:t>
      </w:r>
      <w:proofErr w:type="spellStart"/>
      <w:r w:rsidR="00F77EB3" w:rsidRPr="005D0F3A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="00F77EB3" w:rsidRPr="005D0F3A">
        <w:rPr>
          <w:rFonts w:ascii="Times New Roman" w:hAnsi="Times New Roman" w:cs="Times New Roman"/>
          <w:sz w:val="26"/>
          <w:szCs w:val="26"/>
        </w:rPr>
        <w:t>, п. Юг</w:t>
      </w:r>
      <w:r w:rsidR="00775719" w:rsidRPr="005D0F3A">
        <w:rPr>
          <w:rFonts w:ascii="Times New Roman" w:hAnsi="Times New Roman" w:cs="Times New Roman"/>
          <w:sz w:val="26"/>
          <w:szCs w:val="26"/>
        </w:rPr>
        <w:t xml:space="preserve">, </w:t>
      </w:r>
      <w:r w:rsidR="00F77EB3" w:rsidRPr="005D0F3A">
        <w:rPr>
          <w:rFonts w:ascii="Times New Roman" w:hAnsi="Times New Roman" w:cs="Times New Roman"/>
          <w:sz w:val="26"/>
          <w:szCs w:val="26"/>
        </w:rPr>
        <w:t xml:space="preserve"> д. Большое Савино</w:t>
      </w:r>
      <w:r w:rsidR="00775719" w:rsidRPr="005D0F3A">
        <w:rPr>
          <w:rFonts w:ascii="Times New Roman" w:hAnsi="Times New Roman" w:cs="Times New Roman"/>
          <w:sz w:val="26"/>
          <w:szCs w:val="26"/>
        </w:rPr>
        <w:t>,</w:t>
      </w:r>
      <w:r w:rsidR="00F77EB3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775719" w:rsidRPr="005D0F3A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775719" w:rsidRPr="005D0F3A">
        <w:rPr>
          <w:rFonts w:ascii="Times New Roman" w:hAnsi="Times New Roman" w:cs="Times New Roman"/>
          <w:sz w:val="26"/>
          <w:szCs w:val="26"/>
        </w:rPr>
        <w:t>Кондратово</w:t>
      </w:r>
      <w:proofErr w:type="spellEnd"/>
      <w:r w:rsidR="00775719" w:rsidRPr="005D0F3A">
        <w:rPr>
          <w:rFonts w:ascii="Times New Roman" w:hAnsi="Times New Roman" w:cs="Times New Roman"/>
          <w:sz w:val="26"/>
          <w:szCs w:val="26"/>
        </w:rPr>
        <w:t>, п. Кукуштан, п. Сылва, с. Усть-Качка,</w:t>
      </w:r>
      <w:r w:rsidR="00F77EB3" w:rsidRPr="005D0F3A">
        <w:rPr>
          <w:rFonts w:ascii="Times New Roman" w:hAnsi="Times New Roman" w:cs="Times New Roman"/>
          <w:sz w:val="26"/>
          <w:szCs w:val="26"/>
        </w:rPr>
        <w:t xml:space="preserve"> с. Фролы</w:t>
      </w:r>
      <w:r w:rsidR="00775719" w:rsidRPr="005D0F3A">
        <w:rPr>
          <w:rFonts w:ascii="Times New Roman" w:hAnsi="Times New Roman" w:cs="Times New Roman"/>
          <w:sz w:val="26"/>
          <w:szCs w:val="26"/>
        </w:rPr>
        <w:t xml:space="preserve">, лесопарковой зоны в п. Горный, </w:t>
      </w:r>
      <w:r w:rsidRPr="005D0F3A">
        <w:rPr>
          <w:rFonts w:ascii="Times New Roman" w:hAnsi="Times New Roman" w:cs="Times New Roman"/>
          <w:sz w:val="26"/>
          <w:szCs w:val="26"/>
        </w:rPr>
        <w:t>спортивной и детской площадок в п. Юго-Камский.</w:t>
      </w:r>
      <w:proofErr w:type="gramEnd"/>
    </w:p>
    <w:p w:rsidR="009F22D3" w:rsidRPr="005D0F3A" w:rsidRDefault="00D35971" w:rsidP="00950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436FF3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3D06FF" w:rsidRPr="005D0F3A">
        <w:rPr>
          <w:rFonts w:ascii="Times New Roman" w:hAnsi="Times New Roman" w:cs="Times New Roman"/>
          <w:sz w:val="26"/>
          <w:szCs w:val="26"/>
        </w:rPr>
        <w:t>96,</w:t>
      </w:r>
      <w:r w:rsidR="00436FF3" w:rsidRPr="005D0F3A">
        <w:rPr>
          <w:rFonts w:ascii="Times New Roman" w:hAnsi="Times New Roman" w:cs="Times New Roman"/>
          <w:sz w:val="26"/>
          <w:szCs w:val="26"/>
        </w:rPr>
        <w:t>0</w:t>
      </w:r>
      <w:r w:rsidRPr="005D0F3A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775719" w:rsidRPr="005D0F3A" w:rsidRDefault="00D35971" w:rsidP="00B3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lastRenderedPageBreak/>
        <w:t xml:space="preserve">Средства освоены не в полном объеме, не израсходовано </w:t>
      </w:r>
      <w:r w:rsidR="003D06FF" w:rsidRPr="005D0F3A">
        <w:rPr>
          <w:rFonts w:ascii="Times New Roman" w:hAnsi="Times New Roman" w:cs="Times New Roman"/>
          <w:sz w:val="26"/>
          <w:szCs w:val="26"/>
        </w:rPr>
        <w:t>27848,4</w:t>
      </w:r>
      <w:r w:rsidR="00775719" w:rsidRPr="005D0F3A">
        <w:rPr>
          <w:rFonts w:ascii="Times New Roman" w:hAnsi="Times New Roman" w:cs="Times New Roman"/>
          <w:sz w:val="26"/>
          <w:szCs w:val="26"/>
        </w:rPr>
        <w:t xml:space="preserve"> тыс. руб. Основную долю не освоения средств составили средства, запланированные на строительство и ремонт автомобильных дорог, в том числе:</w:t>
      </w:r>
    </w:p>
    <w:p w:rsidR="003D06FF" w:rsidRPr="005D0F3A" w:rsidRDefault="003D06FF" w:rsidP="003D0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- 1 016,33 тыс. руб.</w:t>
      </w:r>
      <w:r w:rsidRPr="005D0F3A">
        <w:rPr>
          <w:rFonts w:ascii="Calibri" w:eastAsia="Calibri" w:hAnsi="Calibri" w:cs="Times New Roman"/>
          <w:sz w:val="26"/>
          <w:szCs w:val="26"/>
        </w:rPr>
        <w:t xml:space="preserve"> </w:t>
      </w:r>
      <w:r w:rsidRPr="005D0F3A">
        <w:rPr>
          <w:rFonts w:ascii="Times New Roman" w:eastAsia="Calibri" w:hAnsi="Times New Roman" w:cs="Times New Roman"/>
          <w:sz w:val="26"/>
          <w:szCs w:val="26"/>
        </w:rPr>
        <w:t>по объектам «Капитальный ремонт участка автомобильной дороги Горшки-</w:t>
      </w:r>
      <w:proofErr w:type="spellStart"/>
      <w:r w:rsidRPr="005D0F3A">
        <w:rPr>
          <w:rFonts w:ascii="Times New Roman" w:eastAsia="Calibri" w:hAnsi="Times New Roman" w:cs="Times New Roman"/>
          <w:sz w:val="26"/>
          <w:szCs w:val="26"/>
        </w:rPr>
        <w:t>Новоильинское</w:t>
      </w:r>
      <w:proofErr w:type="spellEnd"/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 (участок </w:t>
      </w:r>
      <w:proofErr w:type="gramStart"/>
      <w:r w:rsidRPr="005D0F3A">
        <w:rPr>
          <w:rFonts w:ascii="Times New Roman" w:eastAsia="Calibri" w:hAnsi="Times New Roman" w:cs="Times New Roman"/>
          <w:sz w:val="26"/>
          <w:szCs w:val="26"/>
        </w:rPr>
        <w:t>км</w:t>
      </w:r>
      <w:proofErr w:type="gramEnd"/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 000+000 – км 001-000)», «Ремонт участков автомобильной дороги Рождественское-Сташково (участки км 000+0000 – км 002+100 – км 002-220)» в связи с образовавшейся экономией по результатам проведения конкурсных процедур; </w:t>
      </w:r>
    </w:p>
    <w:p w:rsidR="003D06FF" w:rsidRPr="005D0F3A" w:rsidRDefault="003D06FF" w:rsidP="003D0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- 1 752,88 тыс. руб. по объекту «Строительство автомобильной дороги «Пермь-Екатеринбург» - Фролы  в связи с заключением двух контрактов, срок исполнения которых наступает в 2023 году;</w:t>
      </w:r>
    </w:p>
    <w:p w:rsidR="003D06FF" w:rsidRPr="005D0F3A" w:rsidRDefault="003D06FF" w:rsidP="003D0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- 18 974,88 тыс. руб. по объекту «Строительство автомобильной дороги Восточный обход г. Перми – </w:t>
      </w:r>
      <w:proofErr w:type="spellStart"/>
      <w:r w:rsidRPr="005D0F3A">
        <w:rPr>
          <w:rFonts w:ascii="Times New Roman" w:eastAsia="Calibri" w:hAnsi="Times New Roman" w:cs="Times New Roman"/>
          <w:sz w:val="26"/>
          <w:szCs w:val="26"/>
        </w:rPr>
        <w:t>Плишки</w:t>
      </w:r>
      <w:proofErr w:type="spellEnd"/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 – Фролы». Потребность в средствах не возникла в связи с длительной процедурой согласования и подписания соглашения с ОАО "МРСК Урала" по переустройству электросетевых объектов;</w:t>
      </w:r>
    </w:p>
    <w:p w:rsidR="003D06FF" w:rsidRPr="005D0F3A" w:rsidRDefault="003D06FF" w:rsidP="003D0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- 2 500,00 тыс. руб. по объекту «Разработка проектно-сметной документации на капитальный ремонт моста через р. Бабка, соединяющего  п. Кукуштан с д. Зайково с подъездными путями» в связи с отсутствием заявок претендентов по итогам</w:t>
      </w:r>
      <w:r w:rsidR="00775719" w:rsidRPr="005D0F3A">
        <w:rPr>
          <w:rFonts w:ascii="Times New Roman" w:eastAsia="Calibri" w:hAnsi="Times New Roman" w:cs="Times New Roman"/>
          <w:sz w:val="26"/>
          <w:szCs w:val="26"/>
        </w:rPr>
        <w:t xml:space="preserve"> проведения конкурсных процедур.</w:t>
      </w:r>
    </w:p>
    <w:p w:rsidR="00D35971" w:rsidRPr="005D0F3A" w:rsidRDefault="00D35971" w:rsidP="00B3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D35971" w:rsidRPr="005D0F3A" w:rsidRDefault="00D35971" w:rsidP="00B3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1. </w:t>
      </w:r>
      <w:r w:rsidR="00906B2D" w:rsidRPr="005D0F3A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Pr="005D0F3A">
        <w:rPr>
          <w:rFonts w:ascii="Times New Roman" w:hAnsi="Times New Roman" w:cs="Times New Roman"/>
          <w:sz w:val="26"/>
          <w:szCs w:val="26"/>
        </w:rPr>
        <w:t xml:space="preserve">Доля автомобильных дорог, </w:t>
      </w:r>
      <w:r w:rsidR="00906B2D" w:rsidRPr="005D0F3A">
        <w:rPr>
          <w:rFonts w:ascii="Times New Roman" w:hAnsi="Times New Roman" w:cs="Times New Roman"/>
          <w:sz w:val="26"/>
          <w:szCs w:val="26"/>
        </w:rPr>
        <w:t xml:space="preserve">находящихся в нормативном состоянии», составило </w:t>
      </w:r>
      <w:r w:rsidR="00436FF3" w:rsidRPr="005D0F3A">
        <w:rPr>
          <w:rFonts w:ascii="Times New Roman" w:hAnsi="Times New Roman" w:cs="Times New Roman"/>
          <w:sz w:val="26"/>
          <w:szCs w:val="26"/>
        </w:rPr>
        <w:t>72</w:t>
      </w:r>
      <w:r w:rsidRPr="005D0F3A">
        <w:rPr>
          <w:rFonts w:ascii="Times New Roman" w:hAnsi="Times New Roman" w:cs="Times New Roman"/>
          <w:sz w:val="26"/>
          <w:szCs w:val="26"/>
        </w:rPr>
        <w:t>%</w:t>
      </w:r>
      <w:r w:rsidR="00906B2D" w:rsidRPr="005D0F3A">
        <w:rPr>
          <w:rFonts w:ascii="Times New Roman" w:hAnsi="Times New Roman" w:cs="Times New Roman"/>
          <w:sz w:val="26"/>
          <w:szCs w:val="26"/>
        </w:rPr>
        <w:t xml:space="preserve"> (плановое значение </w:t>
      </w:r>
      <w:r w:rsidR="00436FF3" w:rsidRPr="005D0F3A">
        <w:rPr>
          <w:rFonts w:ascii="Times New Roman" w:hAnsi="Times New Roman" w:cs="Times New Roman"/>
          <w:sz w:val="26"/>
          <w:szCs w:val="26"/>
        </w:rPr>
        <w:t>72</w:t>
      </w:r>
      <w:r w:rsidR="00906B2D" w:rsidRPr="005D0F3A">
        <w:rPr>
          <w:rFonts w:ascii="Times New Roman" w:hAnsi="Times New Roman" w:cs="Times New Roman"/>
          <w:sz w:val="26"/>
          <w:szCs w:val="26"/>
        </w:rPr>
        <w:t>%)</w:t>
      </w:r>
      <w:r w:rsidRPr="005D0F3A">
        <w:rPr>
          <w:rFonts w:ascii="Times New Roman" w:hAnsi="Times New Roman" w:cs="Times New Roman"/>
          <w:sz w:val="26"/>
          <w:szCs w:val="26"/>
        </w:rPr>
        <w:t xml:space="preserve">. Исполнение составило </w:t>
      </w:r>
      <w:r w:rsidR="00436FF3" w:rsidRPr="005D0F3A">
        <w:rPr>
          <w:rFonts w:ascii="Times New Roman" w:hAnsi="Times New Roman" w:cs="Times New Roman"/>
          <w:sz w:val="26"/>
          <w:szCs w:val="26"/>
        </w:rPr>
        <w:t>100</w:t>
      </w:r>
      <w:r w:rsidR="00175E21" w:rsidRPr="005D0F3A">
        <w:rPr>
          <w:rFonts w:ascii="Times New Roman" w:hAnsi="Times New Roman" w:cs="Times New Roman"/>
          <w:sz w:val="26"/>
          <w:szCs w:val="26"/>
        </w:rPr>
        <w:t xml:space="preserve">,0% </w:t>
      </w:r>
      <w:r w:rsidR="00436FF3" w:rsidRPr="005D0F3A">
        <w:rPr>
          <w:rFonts w:ascii="Times New Roman" w:hAnsi="Times New Roman" w:cs="Times New Roman"/>
          <w:sz w:val="26"/>
          <w:szCs w:val="26"/>
        </w:rPr>
        <w:t>.</w:t>
      </w:r>
    </w:p>
    <w:p w:rsidR="00D35971" w:rsidRPr="005D0F3A" w:rsidRDefault="00D35971" w:rsidP="005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2. </w:t>
      </w:r>
      <w:r w:rsidR="00BC5947" w:rsidRPr="005D0F3A">
        <w:rPr>
          <w:rFonts w:ascii="Times New Roman" w:hAnsi="Times New Roman" w:cs="Times New Roman"/>
          <w:sz w:val="26"/>
          <w:szCs w:val="26"/>
        </w:rPr>
        <w:t>Значение показателя «</w:t>
      </w:r>
      <w:r w:rsidR="00BC5947" w:rsidRPr="005D0F3A">
        <w:rPr>
          <w:rFonts w:ascii="Times New Roman" w:hAnsi="Times New Roman" w:cs="Times New Roman"/>
          <w:color w:val="000000"/>
          <w:sz w:val="26"/>
          <w:szCs w:val="26"/>
        </w:rPr>
        <w:t>Протяженность дорог, находящихся на содержании</w:t>
      </w:r>
      <w:r w:rsidR="00BC5947" w:rsidRPr="005D0F3A">
        <w:rPr>
          <w:rFonts w:ascii="Times New Roman" w:hAnsi="Times New Roman" w:cs="Times New Roman"/>
          <w:sz w:val="26"/>
          <w:szCs w:val="26"/>
        </w:rPr>
        <w:t xml:space="preserve">» </w:t>
      </w:r>
      <w:r w:rsidRPr="005D0F3A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436FF3" w:rsidRPr="005D0F3A">
        <w:rPr>
          <w:rFonts w:ascii="Times New Roman" w:hAnsi="Times New Roman" w:cs="Times New Roman"/>
          <w:sz w:val="26"/>
          <w:szCs w:val="26"/>
        </w:rPr>
        <w:t>429,679</w:t>
      </w:r>
      <w:r w:rsidR="00BC5947" w:rsidRPr="005D0F3A">
        <w:rPr>
          <w:rFonts w:ascii="Times New Roman" w:hAnsi="Times New Roman" w:cs="Times New Roman"/>
          <w:sz w:val="26"/>
          <w:szCs w:val="26"/>
        </w:rPr>
        <w:t xml:space="preserve"> км.</w:t>
      </w:r>
      <w:r w:rsidRPr="005D0F3A">
        <w:rPr>
          <w:rFonts w:ascii="Times New Roman" w:hAnsi="Times New Roman" w:cs="Times New Roman"/>
          <w:sz w:val="26"/>
          <w:szCs w:val="26"/>
        </w:rPr>
        <w:t xml:space="preserve"> Исполнение составило 100,0%. </w:t>
      </w:r>
    </w:p>
    <w:p w:rsidR="00D35971" w:rsidRPr="00436FF3" w:rsidRDefault="00D35971" w:rsidP="00512446">
      <w:pPr>
        <w:spacing w:after="0" w:line="240" w:lineRule="auto"/>
        <w:ind w:right="-9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степени достижения целевых показателей</w:t>
      </w:r>
      <w:r w:rsidR="00906B2D"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приведена в таблице</w:t>
      </w:r>
      <w:r w:rsidR="00906B2D"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>4:</w:t>
      </w:r>
    </w:p>
    <w:p w:rsidR="00D35971" w:rsidRPr="00436FF3" w:rsidRDefault="00D35971" w:rsidP="00512446">
      <w:pPr>
        <w:spacing w:after="0" w:line="240" w:lineRule="auto"/>
        <w:ind w:right="-2" w:firstLine="42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36FF3">
        <w:rPr>
          <w:rFonts w:ascii="Times New Roman" w:eastAsia="Calibri" w:hAnsi="Times New Roman" w:cs="Times New Roman"/>
          <w:sz w:val="26"/>
          <w:szCs w:val="26"/>
        </w:rPr>
        <w:t>Таблица 4</w:t>
      </w:r>
    </w:p>
    <w:tbl>
      <w:tblPr>
        <w:tblW w:w="4880" w:type="pct"/>
        <w:tblInd w:w="108" w:type="dxa"/>
        <w:tblLook w:val="04A0" w:firstRow="1" w:lastRow="0" w:firstColumn="1" w:lastColumn="0" w:noHBand="0" w:noVBand="1"/>
      </w:tblPr>
      <w:tblGrid>
        <w:gridCol w:w="4582"/>
        <w:gridCol w:w="996"/>
        <w:gridCol w:w="996"/>
        <w:gridCol w:w="1498"/>
        <w:gridCol w:w="1822"/>
      </w:tblGrid>
      <w:tr w:rsidR="00D35971" w:rsidRPr="00436FF3" w:rsidTr="00436FF3">
        <w:trPr>
          <w:trHeight w:val="64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1" w:rsidRPr="00436FF3" w:rsidRDefault="00D35971" w:rsidP="00512446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71" w:rsidRPr="00436FF3" w:rsidRDefault="00D35971" w:rsidP="005124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План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71" w:rsidRPr="00436FF3" w:rsidRDefault="00D35971" w:rsidP="005124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Факт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971" w:rsidRPr="00436FF3" w:rsidRDefault="00D35971" w:rsidP="005124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Отклонение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71" w:rsidRPr="00436FF3" w:rsidRDefault="00D35971" w:rsidP="005124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Степень достижения целевых показателей, С</w:t>
            </w:r>
            <w:r w:rsidRPr="00436FF3">
              <w:rPr>
                <w:rFonts w:ascii="Times New Roman" w:eastAsia="Times New Roman" w:hAnsi="Times New Roman" w:cs="Times New Roman"/>
                <w:b/>
                <w:szCs w:val="26"/>
                <w:vertAlign w:val="subscript"/>
                <w:lang w:eastAsia="ru-RU"/>
              </w:rPr>
              <w:t>дп</w:t>
            </w:r>
          </w:p>
        </w:tc>
      </w:tr>
      <w:tr w:rsidR="00436FF3" w:rsidRPr="00436FF3" w:rsidTr="00436FF3">
        <w:trPr>
          <w:trHeight w:val="395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</w:rPr>
              <w:t>Доля автомобильных дорог находящихся в нормативном состоянии,%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36FF3" w:rsidRPr="00C0053A" w:rsidTr="00436FF3">
        <w:trPr>
          <w:trHeight w:val="673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</w:rPr>
              <w:t>Протяженность дорог, находящихся на содержании», 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429,679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429,679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3" w:rsidRPr="00436FF3" w:rsidRDefault="00436FF3" w:rsidP="004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35971" w:rsidRPr="005D0F3A" w:rsidRDefault="00D35971" w:rsidP="005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Степень достижения целей и решения задач Программы составила – </w:t>
      </w:r>
      <w:r w:rsidR="00436FF3" w:rsidRPr="005D0F3A">
        <w:rPr>
          <w:rFonts w:ascii="Times New Roman" w:hAnsi="Times New Roman" w:cs="Times New Roman"/>
          <w:sz w:val="26"/>
          <w:szCs w:val="26"/>
        </w:rPr>
        <w:t>100</w:t>
      </w:r>
      <w:r w:rsidRPr="005D0F3A">
        <w:rPr>
          <w:rFonts w:ascii="Times New Roman" w:hAnsi="Times New Roman" w:cs="Times New Roman"/>
          <w:sz w:val="26"/>
          <w:szCs w:val="26"/>
        </w:rPr>
        <w:t>,0%</w:t>
      </w:r>
    </w:p>
    <w:p w:rsidR="00D35971" w:rsidRPr="005D0F3A" w:rsidRDefault="00D35971" w:rsidP="005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Итоговая оценка эффективности Муниципальной программы «Развитие дорожного хозяйства и благоустройство Пермского муниципального района» составила </w:t>
      </w:r>
      <w:r w:rsidR="007C03AD" w:rsidRPr="005D0F3A">
        <w:rPr>
          <w:rFonts w:ascii="Times New Roman" w:hAnsi="Times New Roman" w:cs="Times New Roman"/>
          <w:sz w:val="26"/>
          <w:szCs w:val="26"/>
        </w:rPr>
        <w:t>96,</w:t>
      </w:r>
      <w:r w:rsidR="00436FF3" w:rsidRPr="005D0F3A">
        <w:rPr>
          <w:rFonts w:ascii="Times New Roman" w:hAnsi="Times New Roman" w:cs="Times New Roman"/>
          <w:sz w:val="26"/>
          <w:szCs w:val="26"/>
        </w:rPr>
        <w:t>0</w:t>
      </w:r>
      <w:r w:rsidRPr="005D0F3A">
        <w:rPr>
          <w:rFonts w:ascii="Times New Roman" w:hAnsi="Times New Roman" w:cs="Times New Roman"/>
          <w:sz w:val="26"/>
          <w:szCs w:val="26"/>
        </w:rPr>
        <w:t>%, Программа является эффективной.</w:t>
      </w:r>
    </w:p>
    <w:p w:rsidR="00D35971" w:rsidRPr="005D0F3A" w:rsidRDefault="00D35971" w:rsidP="005124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yellow"/>
        </w:rPr>
      </w:pPr>
    </w:p>
    <w:p w:rsidR="00DF5FAB" w:rsidRPr="005D0F3A" w:rsidRDefault="00DF5FAB" w:rsidP="00DF5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F3A">
        <w:rPr>
          <w:rFonts w:ascii="Times New Roman" w:hAnsi="Times New Roman" w:cs="Times New Roman"/>
          <w:b/>
          <w:sz w:val="26"/>
          <w:szCs w:val="26"/>
        </w:rPr>
        <w:t>Основные результаты реализации муниципальной программы «Экономическое развитие Пермского муниципального</w:t>
      </w:r>
      <w:r w:rsidR="00775719" w:rsidRPr="005D0F3A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», утверждённой постановлением администрации Пермского муниципального района от </w:t>
      </w:r>
      <w:r w:rsidR="005538B5" w:rsidRPr="005D0F3A">
        <w:rPr>
          <w:rFonts w:ascii="Times New Roman" w:hAnsi="Times New Roman" w:cs="Times New Roman"/>
          <w:b/>
          <w:sz w:val="26"/>
          <w:szCs w:val="26"/>
        </w:rPr>
        <w:t>06.12.2018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538B5" w:rsidRPr="005D0F3A">
        <w:rPr>
          <w:rFonts w:ascii="Times New Roman" w:hAnsi="Times New Roman" w:cs="Times New Roman"/>
          <w:b/>
          <w:sz w:val="26"/>
          <w:szCs w:val="26"/>
        </w:rPr>
        <w:t>642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Целью Программы является</w:t>
      </w:r>
      <w:r w:rsidR="00F30B01" w:rsidRPr="005D0F3A">
        <w:rPr>
          <w:rFonts w:ascii="Times New Roman" w:hAnsi="Times New Roman" w:cs="Times New Roman"/>
          <w:sz w:val="26"/>
          <w:szCs w:val="26"/>
        </w:rPr>
        <w:t xml:space="preserve"> создание условий для устойчивого экономического роста Пермского муниципального района</w:t>
      </w:r>
      <w:r w:rsidRPr="005D0F3A">
        <w:rPr>
          <w:rFonts w:ascii="Times New Roman" w:hAnsi="Times New Roman" w:cs="Times New Roman"/>
          <w:sz w:val="26"/>
          <w:szCs w:val="26"/>
        </w:rPr>
        <w:t>.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На реализацию мероприятий Программы в 202</w:t>
      </w:r>
      <w:r w:rsidR="009C72AE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за счет средств бюджета Пермского муниципального района предусмотрено </w:t>
      </w:r>
      <w:r w:rsidR="009C72AE" w:rsidRPr="005D0F3A">
        <w:rPr>
          <w:rFonts w:ascii="Times New Roman" w:hAnsi="Times New Roman" w:cs="Times New Roman"/>
          <w:sz w:val="26"/>
          <w:szCs w:val="26"/>
        </w:rPr>
        <w:t>2350,3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фактически освоено </w:t>
      </w:r>
      <w:r w:rsidR="009C72AE" w:rsidRPr="005D0F3A">
        <w:rPr>
          <w:rFonts w:ascii="Times New Roman" w:hAnsi="Times New Roman" w:cs="Times New Roman"/>
          <w:sz w:val="26"/>
          <w:szCs w:val="26"/>
        </w:rPr>
        <w:lastRenderedPageBreak/>
        <w:t>2350,3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9C72AE" w:rsidRPr="005D0F3A">
        <w:rPr>
          <w:rFonts w:ascii="Times New Roman" w:hAnsi="Times New Roman" w:cs="Times New Roman"/>
          <w:sz w:val="26"/>
          <w:szCs w:val="26"/>
        </w:rPr>
        <w:t>100,0</w:t>
      </w:r>
      <w:r w:rsidR="00D1510F">
        <w:rPr>
          <w:rFonts w:ascii="Times New Roman" w:hAnsi="Times New Roman" w:cs="Times New Roman"/>
          <w:sz w:val="26"/>
          <w:szCs w:val="26"/>
        </w:rPr>
        <w:t xml:space="preserve"> %), за счет внебюджетных источников предусмотрено 2950,0 тыс. руб. фактически освоено 3650,0 тыс. руб. (123,7%)</w:t>
      </w:r>
    </w:p>
    <w:p w:rsidR="004E7728" w:rsidRPr="005D0F3A" w:rsidRDefault="004E7728" w:rsidP="004E7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1178D3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1178D3" w:rsidRPr="005D0F3A">
        <w:rPr>
          <w:rFonts w:ascii="Times New Roman" w:hAnsi="Times New Roman" w:cs="Times New Roman"/>
          <w:sz w:val="26"/>
          <w:szCs w:val="26"/>
        </w:rPr>
        <w:t>100</w:t>
      </w:r>
      <w:r w:rsidRPr="005D0F3A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DF5FAB" w:rsidRPr="005D0F3A" w:rsidRDefault="00DF5FAB" w:rsidP="00DF5FAB">
      <w:pPr>
        <w:tabs>
          <w:tab w:val="left" w:pos="1134"/>
        </w:tabs>
        <w:spacing w:after="0" w:line="35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</w:t>
      </w:r>
      <w:r w:rsidR="009C72AE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в рамках Программы осуществлялась реализация следующих мероприятий:</w:t>
      </w:r>
    </w:p>
    <w:p w:rsidR="00DF5FAB" w:rsidRPr="005D0F3A" w:rsidRDefault="00DF5FAB" w:rsidP="00DF5FAB">
      <w:pPr>
        <w:tabs>
          <w:tab w:val="left" w:pos="993"/>
        </w:tabs>
        <w:spacing w:after="0" w:line="350" w:lineRule="exac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ведение реестра субъектов МСП, </w:t>
      </w:r>
      <w:r w:rsidRPr="005D0F3A">
        <w:rPr>
          <w:rFonts w:ascii="Times New Roman" w:hAnsi="Times New Roman" w:cs="Times New Roman"/>
          <w:sz w:val="26"/>
          <w:szCs w:val="26"/>
        </w:rPr>
        <w:t>информационное обеспечение деятельности субъектов МСП;</w:t>
      </w:r>
    </w:p>
    <w:p w:rsidR="00DF5FAB" w:rsidRPr="005D0F3A" w:rsidRDefault="00DF5FAB" w:rsidP="00DF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организация семинаров, конференций, «круглых столов»;</w:t>
      </w:r>
    </w:p>
    <w:p w:rsidR="00DF5FAB" w:rsidRPr="005D0F3A" w:rsidRDefault="00DF5FAB" w:rsidP="00DF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предоставление субсидии субъектам МСП на возмещение части затрат на участие в выставках, ярмарках субъектов МСП (</w:t>
      </w:r>
      <w:r w:rsidR="002A7EA9" w:rsidRPr="005D0F3A">
        <w:rPr>
          <w:rFonts w:ascii="Times New Roman" w:hAnsi="Times New Roman" w:cs="Times New Roman"/>
          <w:sz w:val="26"/>
          <w:szCs w:val="26"/>
        </w:rPr>
        <w:t>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BF3C12" w:rsidRPr="005D0F3A">
        <w:rPr>
          <w:rFonts w:ascii="Times New Roman" w:hAnsi="Times New Roman" w:cs="Times New Roman"/>
          <w:sz w:val="26"/>
          <w:szCs w:val="26"/>
        </w:rPr>
        <w:t>ам</w:t>
      </w:r>
      <w:r w:rsidRPr="005D0F3A">
        <w:rPr>
          <w:rFonts w:ascii="Times New Roman" w:hAnsi="Times New Roman" w:cs="Times New Roman"/>
          <w:sz w:val="26"/>
          <w:szCs w:val="26"/>
        </w:rPr>
        <w:t xml:space="preserve"> МСП на общую сумму </w:t>
      </w:r>
      <w:r w:rsidR="002A7EA9" w:rsidRPr="005D0F3A">
        <w:rPr>
          <w:rFonts w:ascii="Times New Roman" w:hAnsi="Times New Roman" w:cs="Times New Roman"/>
          <w:sz w:val="26"/>
          <w:szCs w:val="26"/>
        </w:rPr>
        <w:t>596,6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F3C12" w:rsidRPr="005D0F3A">
        <w:rPr>
          <w:rFonts w:ascii="Times New Roman" w:hAnsi="Times New Roman" w:cs="Times New Roman"/>
          <w:sz w:val="26"/>
          <w:szCs w:val="26"/>
        </w:rPr>
        <w:t>.;</w:t>
      </w:r>
    </w:p>
    <w:p w:rsidR="00BF3C12" w:rsidRPr="005D0F3A" w:rsidRDefault="00BF3C12" w:rsidP="00DF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о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>рганизация и проведение конкурсов с целью создания положительного имиджа и популяризации предпринимательства района;</w:t>
      </w:r>
    </w:p>
    <w:p w:rsidR="00DF5FAB" w:rsidRPr="005D0F3A" w:rsidRDefault="00DF5FAB" w:rsidP="00DF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предоставление субсидий некоммерческим организациям в целях консультационной поддержки субъектов МСП осуществлялось посредством предоставления субсидии Фонду в сумме </w:t>
      </w:r>
      <w:r w:rsidR="002A7EA9" w:rsidRPr="005D0F3A">
        <w:rPr>
          <w:rFonts w:ascii="Times New Roman" w:hAnsi="Times New Roman" w:cs="Times New Roman"/>
          <w:sz w:val="26"/>
          <w:szCs w:val="26"/>
        </w:rPr>
        <w:t>943,3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консультационная поддержка субъектов МСП осуществлялась посредством проведения консультаций ИКЦ Фонда;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предоставление финансовой помощи в виде займов субъектам МСП осуществлялось Фондом (в 202</w:t>
      </w:r>
      <w:r w:rsidR="002A7EA9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было выдано </w:t>
      </w:r>
      <w:r w:rsidR="002A7EA9" w:rsidRPr="005D0F3A">
        <w:rPr>
          <w:rFonts w:ascii="Times New Roman" w:hAnsi="Times New Roman" w:cs="Times New Roman"/>
          <w:sz w:val="26"/>
          <w:szCs w:val="26"/>
        </w:rPr>
        <w:t>9</w:t>
      </w:r>
      <w:r w:rsidRPr="005D0F3A">
        <w:rPr>
          <w:rFonts w:ascii="Times New Roman" w:hAnsi="Times New Roman" w:cs="Times New Roman"/>
          <w:sz w:val="26"/>
          <w:szCs w:val="26"/>
        </w:rPr>
        <w:t xml:space="preserve"> микрозаймов на общую сумму </w:t>
      </w:r>
      <w:r w:rsidR="002A7EA9" w:rsidRPr="005D0F3A">
        <w:rPr>
          <w:rFonts w:ascii="Times New Roman" w:hAnsi="Times New Roman" w:cs="Times New Roman"/>
          <w:sz w:val="26"/>
          <w:szCs w:val="26"/>
        </w:rPr>
        <w:t xml:space="preserve">3650,0 </w:t>
      </w:r>
      <w:r w:rsidRPr="005D0F3A">
        <w:rPr>
          <w:rFonts w:ascii="Times New Roman" w:hAnsi="Times New Roman" w:cs="Times New Roman"/>
          <w:sz w:val="26"/>
          <w:szCs w:val="26"/>
        </w:rPr>
        <w:t>тыс. руб.);</w:t>
      </w:r>
    </w:p>
    <w:p w:rsidR="00BF3C12" w:rsidRPr="005D0F3A" w:rsidRDefault="00DF5FAB" w:rsidP="004B5633">
      <w:pPr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</w:t>
      </w:r>
      <w:r w:rsidR="00BF3C12" w:rsidRPr="005D0F3A">
        <w:rPr>
          <w:rFonts w:ascii="Times New Roman" w:hAnsi="Times New Roman" w:cs="Times New Roman"/>
          <w:sz w:val="26"/>
          <w:szCs w:val="26"/>
        </w:rPr>
        <w:t xml:space="preserve">сопровождение </w:t>
      </w:r>
      <w:proofErr w:type="gramStart"/>
      <w:r w:rsidR="00BF3C12" w:rsidRPr="005D0F3A"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 w:rsidR="00BF3C12" w:rsidRPr="005D0F3A">
        <w:rPr>
          <w:rFonts w:ascii="Times New Roman" w:hAnsi="Times New Roman" w:cs="Times New Roman"/>
          <w:sz w:val="26"/>
          <w:szCs w:val="26"/>
        </w:rPr>
        <w:t xml:space="preserve"> об инвестиционной деятельности </w:t>
      </w:r>
      <w:r w:rsidR="004B5633" w:rsidRPr="005D0F3A">
        <w:rPr>
          <w:rFonts w:ascii="Times New Roman" w:hAnsi="Times New Roman" w:cs="Times New Roman"/>
          <w:sz w:val="26"/>
          <w:szCs w:val="26"/>
        </w:rPr>
        <w:t xml:space="preserve">в Пермском муниципальном районе (объем расходов составил- </w:t>
      </w:r>
      <w:r w:rsidR="002A7EA9" w:rsidRPr="005D0F3A">
        <w:rPr>
          <w:rFonts w:ascii="Times New Roman" w:hAnsi="Times New Roman" w:cs="Times New Roman"/>
          <w:sz w:val="26"/>
          <w:szCs w:val="26"/>
        </w:rPr>
        <w:t>32,9</w:t>
      </w:r>
      <w:r w:rsidR="00BF3C12" w:rsidRPr="005D0F3A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4B5633" w:rsidRPr="005D0F3A">
        <w:rPr>
          <w:rFonts w:ascii="Times New Roman" w:hAnsi="Times New Roman" w:cs="Times New Roman"/>
          <w:sz w:val="26"/>
          <w:szCs w:val="26"/>
        </w:rPr>
        <w:t>)</w:t>
      </w:r>
      <w:r w:rsidR="00BF3C12" w:rsidRPr="005D0F3A">
        <w:rPr>
          <w:rFonts w:ascii="Times New Roman" w:hAnsi="Times New Roman" w:cs="Times New Roman"/>
          <w:sz w:val="26"/>
          <w:szCs w:val="26"/>
        </w:rPr>
        <w:t>;</w:t>
      </w:r>
    </w:p>
    <w:p w:rsidR="00BF3C12" w:rsidRPr="005D0F3A" w:rsidRDefault="00BF3C12" w:rsidP="00BF3C12">
      <w:pPr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</w:t>
      </w:r>
      <w:r w:rsidR="0095028A" w:rsidRPr="005D0F3A">
        <w:rPr>
          <w:rFonts w:ascii="Times New Roman" w:hAnsi="Times New Roman" w:cs="Times New Roman"/>
          <w:sz w:val="26"/>
          <w:szCs w:val="26"/>
        </w:rPr>
        <w:t>с</w:t>
      </w:r>
      <w:r w:rsidRPr="005D0F3A">
        <w:rPr>
          <w:rFonts w:ascii="Times New Roman" w:hAnsi="Times New Roman" w:cs="Times New Roman"/>
          <w:sz w:val="26"/>
          <w:szCs w:val="26"/>
        </w:rPr>
        <w:t>опровождение инвестиционных проектов по принципу «Одного окна»;</w:t>
      </w:r>
    </w:p>
    <w:p w:rsidR="00BF3C12" w:rsidRPr="005D0F3A" w:rsidRDefault="002A7EA9" w:rsidP="00BF3C12">
      <w:pPr>
        <w:spacing w:after="0" w:line="35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 </w:t>
      </w:r>
      <w:r w:rsidR="0095028A" w:rsidRPr="005D0F3A">
        <w:rPr>
          <w:rFonts w:ascii="Times New Roman" w:hAnsi="Times New Roman" w:cs="Times New Roman"/>
          <w:sz w:val="26"/>
          <w:szCs w:val="26"/>
        </w:rPr>
        <w:t>ф</w:t>
      </w:r>
      <w:r w:rsidR="00BF3C12" w:rsidRPr="005D0F3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ункционирование инвестиционного уполномоченного Пермского муниципального района</w:t>
      </w:r>
      <w:r w:rsidR="00BF3C12" w:rsidRPr="005D0F3A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осуществлялось в течение года на постоянной основе</w:t>
      </w:r>
      <w:r w:rsidR="00BF3C12" w:rsidRPr="005D0F3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  <w:r w:rsidR="00BF3C12" w:rsidRPr="005D0F3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4B5633" w:rsidRPr="005D0F3A" w:rsidRDefault="00BF3C12" w:rsidP="004B5633">
      <w:pPr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</w:t>
      </w:r>
      <w:r w:rsidR="002A7EA9" w:rsidRPr="005D0F3A">
        <w:rPr>
          <w:rFonts w:ascii="Times New Roman" w:hAnsi="Times New Roman" w:cs="Times New Roman"/>
          <w:sz w:val="26"/>
          <w:szCs w:val="26"/>
        </w:rPr>
        <w:t>в</w:t>
      </w:r>
      <w:r w:rsidRPr="005D0F3A">
        <w:rPr>
          <w:rFonts w:ascii="Times New Roman" w:hAnsi="Times New Roman" w:cs="Times New Roman"/>
          <w:sz w:val="26"/>
          <w:szCs w:val="26"/>
        </w:rPr>
        <w:t xml:space="preserve">недрение на территории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района оценки регулирующего воздействия проектов нормативных правовых актов</w:t>
      </w:r>
      <w:proofErr w:type="gramEnd"/>
      <w:r w:rsidR="004B5633" w:rsidRPr="005D0F3A">
        <w:rPr>
          <w:rFonts w:ascii="Times New Roman" w:hAnsi="Times New Roman" w:cs="Times New Roman"/>
          <w:sz w:val="26"/>
          <w:szCs w:val="26"/>
        </w:rPr>
        <w:t>;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проведение инвентаризации нестационарных торговых объектов;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утверждение перечня муниципального имущества, свободного от прав третьих лиц (за исключением прав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BF3C12" w:rsidRPr="005D0F3A" w:rsidRDefault="00BF3C12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с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>опровождение на официальном сайте района раздела «Имущественная поддержка субъектов МСП»;</w:t>
      </w:r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- продвижение туристских ресурсов района</w:t>
      </w:r>
      <w:r w:rsidR="004B5633" w:rsidRPr="005D0F3A">
        <w:rPr>
          <w:rFonts w:ascii="Times New Roman" w:hAnsi="Times New Roman" w:cs="Times New Roman"/>
          <w:sz w:val="26"/>
          <w:szCs w:val="26"/>
        </w:rPr>
        <w:t xml:space="preserve"> посредством: </w:t>
      </w:r>
      <w:r w:rsidR="004B5633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участия в выставках, конференциях, семинарах, форумах, проведения научно-практических конференций по вопросам развития въездного и внутреннего туризма; подготовки и издания рекламно-информационных материалов о туристском потенциале района; </w:t>
      </w:r>
      <w:r w:rsidR="004B5633" w:rsidRPr="005D0F3A">
        <w:rPr>
          <w:rFonts w:ascii="Times New Roman" w:hAnsi="Times New Roman" w:cs="Times New Roman"/>
          <w:sz w:val="26"/>
          <w:szCs w:val="26"/>
        </w:rPr>
        <w:t xml:space="preserve">проведения туристских форумов, фестивалей, слетов, крупных знаковых мероприятий, рекламных туров, виртуальных туров, направленных на популяризацию внутреннего и въездного туризма; </w:t>
      </w:r>
      <w:r w:rsidR="004B5633" w:rsidRPr="005D0F3A">
        <w:rPr>
          <w:rFonts w:ascii="Times New Roman" w:hAnsi="Times New Roman"/>
          <w:color w:val="000000"/>
          <w:sz w:val="26"/>
          <w:szCs w:val="26"/>
        </w:rPr>
        <w:t>сопровождения сайта туристических ресурсов Пермского муниципального района</w:t>
      </w:r>
      <w:r w:rsidRPr="005D0F3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F5FAB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415A86" w:rsidRPr="005D0F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415A86" w:rsidRPr="005D0F3A">
        <w:rPr>
          <w:rFonts w:ascii="Times New Roman" w:hAnsi="Times New Roman" w:cs="Times New Roman"/>
          <w:color w:val="000000"/>
          <w:sz w:val="26"/>
          <w:szCs w:val="26"/>
        </w:rPr>
        <w:t>Количество представителей субъектов малого и среднего предпринимательства, вовлеченных к участию в отдельных мероприятиях Программы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</w:t>
      </w:r>
      <w:r w:rsidRPr="005D0F3A">
        <w:rPr>
          <w:rFonts w:ascii="Times New Roman" w:hAnsi="Times New Roman" w:cs="Times New Roman"/>
          <w:sz w:val="26"/>
          <w:szCs w:val="26"/>
        </w:rPr>
        <w:lastRenderedPageBreak/>
        <w:t xml:space="preserve">составило </w:t>
      </w:r>
      <w:r w:rsidR="009C72AE" w:rsidRPr="005D0F3A">
        <w:rPr>
          <w:rFonts w:ascii="Times New Roman" w:hAnsi="Times New Roman" w:cs="Times New Roman"/>
          <w:sz w:val="26"/>
          <w:szCs w:val="26"/>
        </w:rPr>
        <w:t xml:space="preserve">186 </w:t>
      </w:r>
      <w:r w:rsidR="00415A86" w:rsidRPr="005D0F3A">
        <w:rPr>
          <w:rFonts w:ascii="Times New Roman" w:hAnsi="Times New Roman" w:cs="Times New Roman"/>
          <w:sz w:val="26"/>
          <w:szCs w:val="26"/>
        </w:rPr>
        <w:t>ед</w:t>
      </w:r>
      <w:r w:rsidRPr="005D0F3A">
        <w:rPr>
          <w:rFonts w:ascii="Times New Roman" w:hAnsi="Times New Roman" w:cs="Times New Roman"/>
          <w:sz w:val="26"/>
          <w:szCs w:val="26"/>
        </w:rPr>
        <w:t xml:space="preserve">. 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(плановое значение </w:t>
      </w:r>
      <w:r w:rsidR="009C72AE" w:rsidRPr="005D0F3A">
        <w:rPr>
          <w:rFonts w:ascii="Times New Roman" w:hAnsi="Times New Roman" w:cs="Times New Roman"/>
          <w:sz w:val="26"/>
          <w:szCs w:val="26"/>
        </w:rPr>
        <w:t>130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 ед.</w:t>
      </w:r>
      <w:r w:rsidRPr="005D0F3A">
        <w:rPr>
          <w:rFonts w:ascii="Times New Roman" w:hAnsi="Times New Roman" w:cs="Times New Roman"/>
          <w:sz w:val="26"/>
          <w:szCs w:val="26"/>
        </w:rPr>
        <w:t>)</w:t>
      </w:r>
      <w:r w:rsidR="00F41B17" w:rsidRPr="005D0F3A">
        <w:rPr>
          <w:rFonts w:ascii="Times New Roman" w:hAnsi="Times New Roman" w:cs="Times New Roman"/>
          <w:sz w:val="26"/>
          <w:szCs w:val="26"/>
        </w:rPr>
        <w:t xml:space="preserve">. Показатель выполнен на </w:t>
      </w:r>
      <w:r w:rsidR="009C72AE" w:rsidRPr="005D0F3A">
        <w:rPr>
          <w:rFonts w:ascii="Times New Roman" w:hAnsi="Times New Roman" w:cs="Times New Roman"/>
          <w:sz w:val="26"/>
          <w:szCs w:val="26"/>
        </w:rPr>
        <w:t>143</w:t>
      </w:r>
      <w:r w:rsidR="00415A86" w:rsidRPr="005D0F3A">
        <w:rPr>
          <w:rFonts w:ascii="Times New Roman" w:hAnsi="Times New Roman" w:cs="Times New Roman"/>
          <w:sz w:val="26"/>
          <w:szCs w:val="26"/>
        </w:rPr>
        <w:t>,</w:t>
      </w:r>
      <w:r w:rsidR="009C72AE" w:rsidRPr="005D0F3A">
        <w:rPr>
          <w:rFonts w:ascii="Times New Roman" w:hAnsi="Times New Roman" w:cs="Times New Roman"/>
          <w:sz w:val="26"/>
          <w:szCs w:val="26"/>
        </w:rPr>
        <w:t>1</w:t>
      </w:r>
      <w:r w:rsidR="00415A86" w:rsidRPr="005D0F3A">
        <w:rPr>
          <w:rFonts w:ascii="Times New Roman" w:hAnsi="Times New Roman" w:cs="Times New Roman"/>
          <w:sz w:val="26"/>
          <w:szCs w:val="26"/>
        </w:rPr>
        <w:t>%. В связи</w:t>
      </w:r>
      <w:r w:rsidR="00415A86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тем, что в отдельных мероприятиях программы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 приняло участие большее количе</w:t>
      </w:r>
      <w:r w:rsidR="00F41B17" w:rsidRPr="005D0F3A">
        <w:rPr>
          <w:rFonts w:ascii="Times New Roman" w:hAnsi="Times New Roman" w:cs="Times New Roman"/>
          <w:sz w:val="26"/>
          <w:szCs w:val="26"/>
        </w:rPr>
        <w:t>ство человек, чем планировалось (например «Дни бизнеса Пермского муниципального района», рекламные туры по туристическим объектам Пермского муниципального округа).</w:t>
      </w:r>
    </w:p>
    <w:p w:rsidR="00415A86" w:rsidRPr="005D0F3A" w:rsidRDefault="00DF5FAB" w:rsidP="00316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0F3A">
        <w:rPr>
          <w:rFonts w:ascii="Times New Roman" w:hAnsi="Times New Roman" w:cs="Times New Roman"/>
          <w:sz w:val="26"/>
          <w:szCs w:val="26"/>
        </w:rPr>
        <w:t>2. Значение показателя «</w:t>
      </w:r>
      <w:r w:rsidR="00415A86" w:rsidRPr="005D0F3A">
        <w:rPr>
          <w:rFonts w:ascii="Times New Roman" w:hAnsi="Times New Roman" w:cs="Times New Roman"/>
          <w:color w:val="000000"/>
          <w:sz w:val="26"/>
          <w:szCs w:val="26"/>
        </w:rPr>
        <w:t>Количество индивидуальных предпринимателей на 1000 жителей населения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F41B17" w:rsidRPr="005D0F3A">
        <w:rPr>
          <w:rFonts w:ascii="Times New Roman" w:hAnsi="Times New Roman" w:cs="Times New Roman"/>
          <w:sz w:val="26"/>
          <w:szCs w:val="26"/>
        </w:rPr>
        <w:t>33,59</w:t>
      </w:r>
      <w:r w:rsidRPr="005D0F3A">
        <w:rPr>
          <w:rFonts w:ascii="Times New Roman" w:hAnsi="Times New Roman" w:cs="Times New Roman"/>
          <w:sz w:val="26"/>
          <w:szCs w:val="26"/>
        </w:rPr>
        <w:t xml:space="preserve"> ед. (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плановое значение </w:t>
      </w:r>
      <w:r w:rsidR="00F41B17" w:rsidRPr="005D0F3A">
        <w:rPr>
          <w:rFonts w:ascii="Times New Roman" w:hAnsi="Times New Roman" w:cs="Times New Roman"/>
          <w:sz w:val="26"/>
          <w:szCs w:val="26"/>
        </w:rPr>
        <w:t>32,93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 ед.)</w:t>
      </w:r>
      <w:r w:rsidR="00F41B17" w:rsidRPr="005D0F3A">
        <w:rPr>
          <w:rFonts w:ascii="Times New Roman" w:hAnsi="Times New Roman" w:cs="Times New Roman"/>
          <w:sz w:val="26"/>
          <w:szCs w:val="26"/>
        </w:rPr>
        <w:t xml:space="preserve">. Показатель выполнен на </w:t>
      </w:r>
      <w:r w:rsidR="008D5ED6" w:rsidRPr="005D0F3A">
        <w:rPr>
          <w:rFonts w:ascii="Times New Roman" w:hAnsi="Times New Roman" w:cs="Times New Roman"/>
          <w:sz w:val="26"/>
          <w:szCs w:val="26"/>
        </w:rPr>
        <w:t>102,0%.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2A7EA9" w:rsidRPr="005D0F3A">
        <w:rPr>
          <w:rFonts w:ascii="Times New Roman" w:hAnsi="Times New Roman" w:cs="Times New Roman"/>
          <w:sz w:val="26"/>
          <w:szCs w:val="26"/>
        </w:rPr>
        <w:t>Это связано с ростом численности индивидуальных предпринимателей.</w:t>
      </w:r>
    </w:p>
    <w:p w:rsidR="00DF5FAB" w:rsidRPr="005D0F3A" w:rsidRDefault="00DF5FAB" w:rsidP="0031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3. Значение показателя «</w:t>
      </w:r>
      <w:r w:rsidR="00415A86" w:rsidRPr="005D0F3A">
        <w:rPr>
          <w:rFonts w:ascii="Times New Roman" w:hAnsi="Times New Roman" w:cs="Times New Roman"/>
          <w:color w:val="000000"/>
          <w:sz w:val="26"/>
          <w:szCs w:val="26"/>
        </w:rPr>
        <w:t>Число субъектов малого и среднего предпринимательства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8D5ED6" w:rsidRPr="005D0F3A">
        <w:rPr>
          <w:rFonts w:ascii="Times New Roman" w:hAnsi="Times New Roman" w:cs="Times New Roman"/>
          <w:sz w:val="26"/>
          <w:szCs w:val="26"/>
        </w:rPr>
        <w:t>5355</w:t>
      </w:r>
      <w:r w:rsidRPr="005D0F3A">
        <w:rPr>
          <w:rFonts w:ascii="Times New Roman" w:hAnsi="Times New Roman" w:cs="Times New Roman"/>
          <w:sz w:val="26"/>
          <w:szCs w:val="26"/>
        </w:rPr>
        <w:t xml:space="preserve"> ед. (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плановое значение </w:t>
      </w:r>
      <w:r w:rsidR="008D5ED6" w:rsidRPr="005D0F3A">
        <w:rPr>
          <w:rFonts w:ascii="Times New Roman" w:hAnsi="Times New Roman" w:cs="Times New Roman"/>
          <w:sz w:val="26"/>
          <w:szCs w:val="26"/>
        </w:rPr>
        <w:t>4892</w:t>
      </w:r>
      <w:r w:rsidR="00415A86" w:rsidRPr="005D0F3A">
        <w:rPr>
          <w:rFonts w:ascii="Times New Roman" w:hAnsi="Times New Roman" w:cs="Times New Roman"/>
          <w:sz w:val="26"/>
          <w:szCs w:val="26"/>
        </w:rPr>
        <w:t xml:space="preserve"> ед.</w:t>
      </w:r>
      <w:r w:rsidRPr="005D0F3A">
        <w:rPr>
          <w:rFonts w:ascii="Times New Roman" w:hAnsi="Times New Roman" w:cs="Times New Roman"/>
          <w:sz w:val="26"/>
          <w:szCs w:val="26"/>
        </w:rPr>
        <w:t>)</w:t>
      </w:r>
      <w:r w:rsidR="008D5ED6" w:rsidRPr="005D0F3A">
        <w:rPr>
          <w:rFonts w:ascii="Times New Roman" w:hAnsi="Times New Roman" w:cs="Times New Roman"/>
          <w:sz w:val="26"/>
          <w:szCs w:val="26"/>
        </w:rPr>
        <w:t>. Показатель выполнен на 109,5</w:t>
      </w:r>
      <w:r w:rsidR="00415A86" w:rsidRPr="005D0F3A">
        <w:rPr>
          <w:rFonts w:ascii="Times New Roman" w:hAnsi="Times New Roman" w:cs="Times New Roman"/>
          <w:sz w:val="26"/>
          <w:szCs w:val="26"/>
        </w:rPr>
        <w:t>%</w:t>
      </w:r>
      <w:r w:rsidRPr="005D0F3A">
        <w:rPr>
          <w:rFonts w:ascii="Times New Roman" w:hAnsi="Times New Roman" w:cs="Times New Roman"/>
          <w:sz w:val="26"/>
          <w:szCs w:val="26"/>
        </w:rPr>
        <w:t xml:space="preserve">. </w:t>
      </w:r>
      <w:r w:rsidR="008D5ED6" w:rsidRPr="005D0F3A">
        <w:rPr>
          <w:rFonts w:ascii="Times New Roman" w:hAnsi="Times New Roman" w:cs="Times New Roman"/>
          <w:sz w:val="26"/>
          <w:szCs w:val="26"/>
        </w:rPr>
        <w:t>Это связано с ростом численности субъектов малого предпринимательств, включая как юридических, так и индивидуальных предпринимателей.</w:t>
      </w:r>
    </w:p>
    <w:p w:rsidR="009032F3" w:rsidRPr="005D0F3A" w:rsidRDefault="00DF5FAB" w:rsidP="002A7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0F3A">
        <w:rPr>
          <w:rFonts w:ascii="Times New Roman" w:hAnsi="Times New Roman" w:cs="Times New Roman"/>
          <w:sz w:val="26"/>
          <w:szCs w:val="26"/>
        </w:rPr>
        <w:t>4. Зна</w:t>
      </w:r>
      <w:r w:rsidR="00F82451" w:rsidRPr="005D0F3A">
        <w:rPr>
          <w:rFonts w:ascii="Times New Roman" w:hAnsi="Times New Roman" w:cs="Times New Roman"/>
          <w:sz w:val="26"/>
          <w:szCs w:val="26"/>
        </w:rPr>
        <w:t>чение показателя «Турпоток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8D5ED6" w:rsidRPr="005D0F3A">
        <w:rPr>
          <w:rFonts w:ascii="Times New Roman" w:hAnsi="Times New Roman" w:cs="Times New Roman"/>
          <w:sz w:val="26"/>
          <w:szCs w:val="26"/>
        </w:rPr>
        <w:t>152266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чел. (</w:t>
      </w:r>
      <w:r w:rsidR="00F82451" w:rsidRPr="005D0F3A">
        <w:rPr>
          <w:rFonts w:ascii="Times New Roman" w:hAnsi="Times New Roman" w:cs="Times New Roman"/>
          <w:sz w:val="26"/>
          <w:szCs w:val="26"/>
        </w:rPr>
        <w:t xml:space="preserve">плановое значение </w:t>
      </w:r>
      <w:r w:rsidR="008D5ED6" w:rsidRPr="005D0F3A">
        <w:rPr>
          <w:rFonts w:ascii="Times New Roman" w:hAnsi="Times New Roman" w:cs="Times New Roman"/>
          <w:sz w:val="26"/>
          <w:szCs w:val="26"/>
        </w:rPr>
        <w:t>74844</w:t>
      </w:r>
      <w:r w:rsidR="00F82451" w:rsidRPr="005D0F3A">
        <w:rPr>
          <w:rFonts w:ascii="Times New Roman" w:hAnsi="Times New Roman" w:cs="Times New Roman"/>
          <w:sz w:val="26"/>
          <w:szCs w:val="26"/>
        </w:rPr>
        <w:t xml:space="preserve"> чел.</w:t>
      </w:r>
      <w:r w:rsidRPr="005D0F3A">
        <w:rPr>
          <w:rFonts w:ascii="Times New Roman" w:hAnsi="Times New Roman" w:cs="Times New Roman"/>
          <w:sz w:val="26"/>
          <w:szCs w:val="26"/>
        </w:rPr>
        <w:t>)</w:t>
      </w:r>
      <w:r w:rsidR="00F82451" w:rsidRPr="005D0F3A">
        <w:rPr>
          <w:rFonts w:ascii="Times New Roman" w:hAnsi="Times New Roman" w:cs="Times New Roman"/>
          <w:sz w:val="26"/>
          <w:szCs w:val="26"/>
        </w:rPr>
        <w:t xml:space="preserve">, </w:t>
      </w:r>
      <w:r w:rsidR="008D5ED6" w:rsidRPr="005D0F3A">
        <w:rPr>
          <w:rFonts w:ascii="Times New Roman" w:hAnsi="Times New Roman" w:cs="Times New Roman"/>
          <w:sz w:val="26"/>
          <w:szCs w:val="26"/>
        </w:rPr>
        <w:t>Показатель выполнен на</w:t>
      </w:r>
      <w:r w:rsidR="00F82451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8D5ED6" w:rsidRPr="005D0F3A">
        <w:rPr>
          <w:rFonts w:ascii="Times New Roman" w:hAnsi="Times New Roman" w:cs="Times New Roman"/>
          <w:sz w:val="26"/>
          <w:szCs w:val="26"/>
        </w:rPr>
        <w:t>203,4</w:t>
      </w:r>
      <w:r w:rsidR="00F82451" w:rsidRPr="005D0F3A">
        <w:rPr>
          <w:rFonts w:ascii="Times New Roman" w:hAnsi="Times New Roman" w:cs="Times New Roman"/>
          <w:sz w:val="26"/>
          <w:szCs w:val="26"/>
        </w:rPr>
        <w:t>%</w:t>
      </w:r>
      <w:r w:rsidRPr="005D0F3A">
        <w:rPr>
          <w:rFonts w:ascii="Times New Roman" w:hAnsi="Times New Roman" w:cs="Times New Roman"/>
          <w:sz w:val="26"/>
          <w:szCs w:val="26"/>
        </w:rPr>
        <w:t xml:space="preserve">. </w:t>
      </w:r>
      <w:r w:rsidR="009032F3" w:rsidRPr="005D0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 связано </w:t>
      </w:r>
      <w:r w:rsidR="009032F3" w:rsidRPr="005D0F3A">
        <w:rPr>
          <w:rFonts w:ascii="Times New Roman" w:hAnsi="Times New Roman" w:cs="Times New Roman"/>
          <w:sz w:val="26"/>
          <w:szCs w:val="26"/>
        </w:rPr>
        <w:t>с увеличением отдыхающих на Курорте «Усть-Качка». Данная ситуация обусловлена закрытием внешних границ РФ и</w:t>
      </w:r>
      <w:r w:rsidR="009032F3" w:rsidRPr="005D0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желанием россиян отдыхать внутри страны, а также открытием после реконструкции корпуса «Уральский» и вводом в эксплуатацию пяти новых эко-домов. </w:t>
      </w:r>
    </w:p>
    <w:p w:rsidR="00DF5FAB" w:rsidRPr="005D0F3A" w:rsidRDefault="00F82451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5FAB"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степени достижения целевых показателей Программы приведена</w:t>
      </w:r>
      <w:r w:rsidRPr="005D0F3A">
        <w:rPr>
          <w:rFonts w:ascii="Times New Roman" w:hAnsi="Times New Roman" w:cs="Times New Roman"/>
          <w:sz w:val="26"/>
          <w:szCs w:val="26"/>
        </w:rPr>
        <w:t xml:space="preserve"> в таблице 5</w:t>
      </w:r>
      <w:r w:rsidR="00DF5FAB" w:rsidRPr="005D0F3A">
        <w:rPr>
          <w:rFonts w:ascii="Times New Roman" w:hAnsi="Times New Roman" w:cs="Times New Roman"/>
          <w:sz w:val="26"/>
          <w:szCs w:val="26"/>
        </w:rPr>
        <w:t>:</w:t>
      </w:r>
    </w:p>
    <w:p w:rsidR="00DF5FAB" w:rsidRPr="00436FF3" w:rsidRDefault="00DF5FAB" w:rsidP="00DF5F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36FF3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F82451" w:rsidRPr="00436FF3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993"/>
        <w:gridCol w:w="992"/>
        <w:gridCol w:w="1134"/>
        <w:gridCol w:w="1984"/>
      </w:tblGrid>
      <w:tr w:rsidR="00DF5FAB" w:rsidRPr="00436FF3" w:rsidTr="00480A08">
        <w:tc>
          <w:tcPr>
            <w:tcW w:w="4928" w:type="dxa"/>
            <w:vAlign w:val="center"/>
          </w:tcPr>
          <w:p w:rsidR="00DF5FAB" w:rsidRPr="00436FF3" w:rsidRDefault="00DF5FA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DF5FAB" w:rsidRPr="00436FF3" w:rsidRDefault="00DF5FA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DF5FAB" w:rsidRPr="00436FF3" w:rsidRDefault="00DF5FA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DF5FAB" w:rsidRPr="00436FF3" w:rsidRDefault="00DF5FA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DF5FAB" w:rsidRPr="00436FF3" w:rsidRDefault="00457479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Отклоне</w:t>
            </w:r>
            <w:r w:rsidR="00DF5FAB"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ние</w:t>
            </w:r>
          </w:p>
        </w:tc>
        <w:tc>
          <w:tcPr>
            <w:tcW w:w="1984" w:type="dxa"/>
            <w:vAlign w:val="center"/>
          </w:tcPr>
          <w:p w:rsidR="00DF5FAB" w:rsidRPr="00436FF3" w:rsidRDefault="00DF5FA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436FF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Степень достижения целевых показателей, С</w:t>
            </w:r>
            <w:r w:rsidRPr="00436FF3">
              <w:rPr>
                <w:rFonts w:ascii="Times New Roman" w:eastAsia="Times New Roman" w:hAnsi="Times New Roman" w:cs="Times New Roman"/>
                <w:b/>
                <w:sz w:val="20"/>
                <w:vertAlign w:val="subscript"/>
                <w:lang w:eastAsia="ru-RU"/>
              </w:rPr>
              <w:t>дп</w:t>
            </w:r>
          </w:p>
        </w:tc>
      </w:tr>
      <w:tr w:rsidR="00436FF3" w:rsidRPr="00436FF3" w:rsidTr="0049128B">
        <w:tc>
          <w:tcPr>
            <w:tcW w:w="4928" w:type="dxa"/>
          </w:tcPr>
          <w:p w:rsidR="00436FF3" w:rsidRP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представителей субъектов малого и среднего предпринимательства, вовлеченных к участию в отдельных мероприятиях Программы, ед.</w:t>
            </w:r>
          </w:p>
        </w:tc>
        <w:tc>
          <w:tcPr>
            <w:tcW w:w="993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436FF3" w:rsidRPr="00436FF3" w:rsidTr="0049128B">
        <w:tc>
          <w:tcPr>
            <w:tcW w:w="4928" w:type="dxa"/>
          </w:tcPr>
          <w:p w:rsidR="00436FF3" w:rsidRP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индивидуальных предпринимателей на 1000 жителей населения, ед.</w:t>
            </w:r>
          </w:p>
        </w:tc>
        <w:tc>
          <w:tcPr>
            <w:tcW w:w="993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32,93</w:t>
            </w:r>
          </w:p>
        </w:tc>
        <w:tc>
          <w:tcPr>
            <w:tcW w:w="992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33,59</w:t>
            </w:r>
          </w:p>
        </w:tc>
        <w:tc>
          <w:tcPr>
            <w:tcW w:w="113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98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</w:tr>
      <w:tr w:rsidR="00436FF3" w:rsidRPr="00436FF3" w:rsidTr="0049128B">
        <w:tc>
          <w:tcPr>
            <w:tcW w:w="4928" w:type="dxa"/>
          </w:tcPr>
          <w:p w:rsidR="00436FF3" w:rsidRP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субъектов малого и среднего предпринимательства, ед.</w:t>
            </w:r>
          </w:p>
        </w:tc>
        <w:tc>
          <w:tcPr>
            <w:tcW w:w="993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4892</w:t>
            </w:r>
          </w:p>
        </w:tc>
        <w:tc>
          <w:tcPr>
            <w:tcW w:w="992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5355</w:t>
            </w:r>
          </w:p>
        </w:tc>
        <w:tc>
          <w:tcPr>
            <w:tcW w:w="113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8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</w:tr>
      <w:tr w:rsidR="00436FF3" w:rsidRPr="00C0053A" w:rsidTr="0049128B">
        <w:tc>
          <w:tcPr>
            <w:tcW w:w="4928" w:type="dxa"/>
          </w:tcPr>
          <w:p w:rsidR="00436FF3" w:rsidRDefault="00436FF3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Турпоток, чел.</w:t>
            </w:r>
          </w:p>
          <w:p w:rsidR="0049128B" w:rsidRPr="00436FF3" w:rsidRDefault="0049128B" w:rsidP="0043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74844</w:t>
            </w:r>
          </w:p>
        </w:tc>
        <w:tc>
          <w:tcPr>
            <w:tcW w:w="992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152266</w:t>
            </w:r>
          </w:p>
        </w:tc>
        <w:tc>
          <w:tcPr>
            <w:tcW w:w="113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77422</w:t>
            </w:r>
          </w:p>
        </w:tc>
        <w:tc>
          <w:tcPr>
            <w:tcW w:w="1984" w:type="dxa"/>
          </w:tcPr>
          <w:p w:rsidR="00436FF3" w:rsidRPr="00436FF3" w:rsidRDefault="00436FF3" w:rsidP="00491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DF5FAB" w:rsidRPr="00436FF3" w:rsidRDefault="00DF5FAB" w:rsidP="00D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Степень достижения целей и решения задач Программы составила – </w:t>
      </w:r>
      <w:r w:rsidR="00436FF3"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>126</w:t>
      </w:r>
      <w:r w:rsidR="002C7BEE"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36FF3">
        <w:rPr>
          <w:rFonts w:ascii="Times New Roman" w:eastAsia="Times New Roman" w:hAnsi="Times New Roman" w:cs="Times New Roman"/>
          <w:sz w:val="26"/>
          <w:szCs w:val="26"/>
          <w:lang w:eastAsia="ru-RU"/>
        </w:rPr>
        <w:t>0%</w:t>
      </w:r>
    </w:p>
    <w:p w:rsidR="00DF5FAB" w:rsidRPr="00436FF3" w:rsidRDefault="00DF5FAB" w:rsidP="00D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6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Эффективность реализации муниципальной программы по сводной итоговой оценке составила </w:t>
      </w:r>
      <w:r w:rsidR="00436FF3" w:rsidRPr="00436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2C7BEE" w:rsidRPr="00436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6,0</w:t>
      </w:r>
      <w:r w:rsidRPr="00436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%, что свидетельствует об эффективности Программы, рекомендуется продолжить ее реализацию. </w:t>
      </w:r>
    </w:p>
    <w:p w:rsidR="001E07E5" w:rsidRPr="00436FF3" w:rsidRDefault="001E07E5" w:rsidP="00D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7E5" w:rsidRPr="00043499" w:rsidRDefault="001E07E5" w:rsidP="001E0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99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«Охрана окружающей среды в Пермском муниципальном</w:t>
      </w:r>
      <w:r w:rsidR="00775719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Pr="00043499">
        <w:rPr>
          <w:rFonts w:ascii="Times New Roman" w:hAnsi="Times New Roman" w:cs="Times New Roman"/>
          <w:b/>
          <w:sz w:val="28"/>
          <w:szCs w:val="28"/>
        </w:rPr>
        <w:t xml:space="preserve">», утвержденной постановлением   администрации   Пермского   муниципального   района   от  </w:t>
      </w:r>
      <w:r w:rsidR="006E24FC" w:rsidRPr="00043499">
        <w:rPr>
          <w:rFonts w:ascii="Times New Roman" w:hAnsi="Times New Roman" w:cs="Times New Roman"/>
          <w:b/>
          <w:sz w:val="28"/>
          <w:szCs w:val="28"/>
        </w:rPr>
        <w:t>06.12.2018</w:t>
      </w:r>
      <w:r w:rsidRPr="00043499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6E24FC" w:rsidRPr="00043499">
        <w:rPr>
          <w:rFonts w:ascii="Times New Roman" w:hAnsi="Times New Roman" w:cs="Times New Roman"/>
          <w:b/>
          <w:sz w:val="28"/>
          <w:szCs w:val="28"/>
        </w:rPr>
        <w:t>639</w:t>
      </w:r>
    </w:p>
    <w:p w:rsidR="001E07E5" w:rsidRPr="00043499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74227B" w:rsidRPr="00043499">
        <w:rPr>
          <w:rFonts w:ascii="Times New Roman" w:hAnsi="Times New Roman" w:cs="Times New Roman"/>
          <w:sz w:val="26"/>
          <w:szCs w:val="26"/>
        </w:rPr>
        <w:t>повышение уровня экологической образованности населения</w:t>
      </w:r>
      <w:r w:rsidRPr="00043499">
        <w:rPr>
          <w:rFonts w:ascii="Times New Roman" w:hAnsi="Times New Roman" w:cs="Times New Roman"/>
          <w:sz w:val="26"/>
          <w:szCs w:val="26"/>
        </w:rPr>
        <w:t>.</w:t>
      </w:r>
    </w:p>
    <w:p w:rsidR="001E07E5" w:rsidRPr="00905546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5546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905546" w:rsidRPr="00905546">
        <w:rPr>
          <w:rFonts w:ascii="Times New Roman" w:hAnsi="Times New Roman" w:cs="Times New Roman"/>
          <w:sz w:val="26"/>
          <w:szCs w:val="26"/>
        </w:rPr>
        <w:t>2</w:t>
      </w:r>
      <w:r w:rsidRPr="00905546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905546" w:rsidRPr="00905546">
        <w:rPr>
          <w:rFonts w:ascii="Times New Roman" w:hAnsi="Times New Roman" w:cs="Times New Roman"/>
          <w:sz w:val="26"/>
          <w:szCs w:val="26"/>
        </w:rPr>
        <w:t>14214,3</w:t>
      </w:r>
      <w:r w:rsidRPr="00905546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05546" w:rsidRPr="00905546">
        <w:rPr>
          <w:rFonts w:ascii="Times New Roman" w:hAnsi="Times New Roman" w:cs="Times New Roman"/>
          <w:sz w:val="26"/>
          <w:szCs w:val="26"/>
        </w:rPr>
        <w:t xml:space="preserve">9206,4 </w:t>
      </w:r>
      <w:r w:rsidR="00E80911" w:rsidRPr="00905546">
        <w:rPr>
          <w:rFonts w:ascii="Times New Roman" w:hAnsi="Times New Roman" w:cs="Times New Roman"/>
          <w:sz w:val="26"/>
          <w:szCs w:val="26"/>
        </w:rPr>
        <w:t>тыс. руб. (</w:t>
      </w:r>
      <w:r w:rsidR="00905546" w:rsidRPr="00905546">
        <w:rPr>
          <w:rFonts w:ascii="Times New Roman" w:hAnsi="Times New Roman" w:cs="Times New Roman"/>
          <w:sz w:val="26"/>
          <w:szCs w:val="26"/>
        </w:rPr>
        <w:t>64,8</w:t>
      </w:r>
      <w:r w:rsidRPr="00905546">
        <w:rPr>
          <w:rFonts w:ascii="Times New Roman" w:hAnsi="Times New Roman" w:cs="Times New Roman"/>
          <w:sz w:val="26"/>
          <w:szCs w:val="26"/>
        </w:rPr>
        <w:t xml:space="preserve">%)., в том числе за счет бюджета Пермского района запланировано </w:t>
      </w:r>
      <w:r w:rsidRPr="00905546">
        <w:rPr>
          <w:rFonts w:ascii="Times New Roman" w:hAnsi="Times New Roman" w:cs="Times New Roman"/>
          <w:sz w:val="26"/>
          <w:szCs w:val="26"/>
        </w:rPr>
        <w:lastRenderedPageBreak/>
        <w:t xml:space="preserve">в размере </w:t>
      </w:r>
      <w:r w:rsidR="00905546" w:rsidRPr="00905546">
        <w:rPr>
          <w:rFonts w:ascii="Times New Roman" w:hAnsi="Times New Roman" w:cs="Times New Roman"/>
          <w:sz w:val="26"/>
          <w:szCs w:val="26"/>
        </w:rPr>
        <w:t>3520,8</w:t>
      </w:r>
      <w:r w:rsidRPr="00905546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05546" w:rsidRPr="00905546">
        <w:rPr>
          <w:rFonts w:ascii="Times New Roman" w:hAnsi="Times New Roman" w:cs="Times New Roman"/>
          <w:sz w:val="26"/>
          <w:szCs w:val="26"/>
        </w:rPr>
        <w:t>2380,3</w:t>
      </w:r>
      <w:r w:rsidR="00E80911" w:rsidRPr="00905546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905546" w:rsidRPr="00905546">
        <w:rPr>
          <w:rFonts w:ascii="Times New Roman" w:hAnsi="Times New Roman" w:cs="Times New Roman"/>
          <w:sz w:val="26"/>
          <w:szCs w:val="26"/>
        </w:rPr>
        <w:t>67,6</w:t>
      </w:r>
      <w:r w:rsidRPr="00905546">
        <w:rPr>
          <w:rFonts w:ascii="Times New Roman" w:hAnsi="Times New Roman" w:cs="Times New Roman"/>
          <w:sz w:val="26"/>
          <w:szCs w:val="26"/>
        </w:rPr>
        <w:t xml:space="preserve"> %), за счет средств краевого и федерального бюджетов </w:t>
      </w:r>
      <w:r w:rsidR="00905546" w:rsidRPr="00905546">
        <w:rPr>
          <w:rFonts w:ascii="Times New Roman" w:hAnsi="Times New Roman" w:cs="Times New Roman"/>
          <w:sz w:val="26"/>
          <w:szCs w:val="26"/>
        </w:rPr>
        <w:t>10 247,4</w:t>
      </w:r>
      <w:r w:rsidRPr="00905546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905546" w:rsidRPr="00905546">
        <w:rPr>
          <w:rFonts w:ascii="Times New Roman" w:hAnsi="Times New Roman" w:cs="Times New Roman"/>
          <w:sz w:val="26"/>
          <w:szCs w:val="26"/>
        </w:rPr>
        <w:t>6 826,1</w:t>
      </w:r>
      <w:r w:rsidR="00E80911" w:rsidRPr="00905546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905546" w:rsidRPr="00905546">
        <w:rPr>
          <w:rFonts w:ascii="Times New Roman" w:hAnsi="Times New Roman" w:cs="Times New Roman"/>
          <w:sz w:val="26"/>
          <w:szCs w:val="26"/>
        </w:rPr>
        <w:t>66,6</w:t>
      </w:r>
      <w:r w:rsidRPr="00905546">
        <w:rPr>
          <w:rFonts w:ascii="Times New Roman" w:hAnsi="Times New Roman" w:cs="Times New Roman"/>
          <w:sz w:val="26"/>
          <w:szCs w:val="26"/>
        </w:rPr>
        <w:t xml:space="preserve">%), за счет средств бюджетов сельских поселений предусмотрено </w:t>
      </w:r>
      <w:r w:rsidR="00905546" w:rsidRPr="00905546">
        <w:rPr>
          <w:rFonts w:ascii="Times New Roman" w:hAnsi="Times New Roman" w:cs="Times New Roman"/>
          <w:sz w:val="26"/>
          <w:szCs w:val="26"/>
        </w:rPr>
        <w:t>446,1</w:t>
      </w:r>
      <w:r w:rsidRPr="00905546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End"/>
      <w:r w:rsidRPr="00905546">
        <w:rPr>
          <w:rFonts w:ascii="Times New Roman" w:hAnsi="Times New Roman" w:cs="Times New Roman"/>
          <w:sz w:val="26"/>
          <w:szCs w:val="26"/>
        </w:rPr>
        <w:t xml:space="preserve">. руб., </w:t>
      </w:r>
      <w:r w:rsidR="007C03AD">
        <w:rPr>
          <w:rFonts w:ascii="Times New Roman" w:hAnsi="Times New Roman" w:cs="Times New Roman"/>
          <w:sz w:val="26"/>
          <w:szCs w:val="26"/>
        </w:rPr>
        <w:t>средства не освоены.</w:t>
      </w:r>
    </w:p>
    <w:p w:rsidR="00DE6EF1" w:rsidRPr="00EA1B12" w:rsidRDefault="00DE6EF1" w:rsidP="00DE6EF1">
      <w:pPr>
        <w:tabs>
          <w:tab w:val="left" w:pos="1134"/>
        </w:tabs>
        <w:spacing w:after="0" w:line="35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>В 202</w:t>
      </w:r>
      <w:r w:rsidR="002A7EA9" w:rsidRPr="00EA1B12">
        <w:rPr>
          <w:rFonts w:ascii="Times New Roman" w:hAnsi="Times New Roman" w:cs="Times New Roman"/>
          <w:sz w:val="26"/>
          <w:szCs w:val="26"/>
        </w:rPr>
        <w:t>2</w:t>
      </w:r>
      <w:r w:rsidRPr="00EA1B12">
        <w:rPr>
          <w:rFonts w:ascii="Times New Roman" w:hAnsi="Times New Roman" w:cs="Times New Roman"/>
          <w:sz w:val="26"/>
          <w:szCs w:val="26"/>
        </w:rPr>
        <w:t xml:space="preserve"> году в рамках Программы осуществлялась реализация следующих мероприятий:</w:t>
      </w:r>
    </w:p>
    <w:p w:rsidR="00DE6EF1" w:rsidRPr="00EA1B12" w:rsidRDefault="00DE6EF1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>- проведение семинаров, конференций</w:t>
      </w:r>
      <w:r w:rsidR="00F01CBF" w:rsidRPr="00EA1B12">
        <w:rPr>
          <w:rFonts w:ascii="Times New Roman" w:hAnsi="Times New Roman" w:cs="Times New Roman"/>
          <w:sz w:val="26"/>
          <w:szCs w:val="26"/>
        </w:rPr>
        <w:t>, выпуск листовок, календарей и плакатов с экологической тематикой для</w:t>
      </w:r>
      <w:r w:rsidRPr="00EA1B12">
        <w:rPr>
          <w:rFonts w:ascii="Times New Roman" w:hAnsi="Times New Roman" w:cs="Times New Roman"/>
          <w:sz w:val="26"/>
          <w:szCs w:val="26"/>
        </w:rPr>
        <w:t xml:space="preserve"> привлечени</w:t>
      </w:r>
      <w:r w:rsidR="00F01CBF" w:rsidRPr="00EA1B12">
        <w:rPr>
          <w:rFonts w:ascii="Times New Roman" w:hAnsi="Times New Roman" w:cs="Times New Roman"/>
          <w:sz w:val="26"/>
          <w:szCs w:val="26"/>
        </w:rPr>
        <w:t>я</w:t>
      </w:r>
      <w:r w:rsidRPr="00EA1B12">
        <w:rPr>
          <w:rFonts w:ascii="Times New Roman" w:hAnsi="Times New Roman" w:cs="Times New Roman"/>
          <w:sz w:val="26"/>
          <w:szCs w:val="26"/>
        </w:rPr>
        <w:t xml:space="preserve"> населения к экологической деятельности;</w:t>
      </w:r>
    </w:p>
    <w:p w:rsidR="00DE6EF1" w:rsidRPr="00EA1B12" w:rsidRDefault="00DE6EF1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>- подписка экологических изданий для библиотек Пермского муниципального района;</w:t>
      </w:r>
    </w:p>
    <w:p w:rsidR="00F01CBF" w:rsidRPr="00EA1B12" w:rsidRDefault="00DE6EF1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 xml:space="preserve">- </w:t>
      </w:r>
      <w:r w:rsidR="00F01CBF" w:rsidRPr="00EA1B12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EA1B12" w:rsidRPr="00EA1B12">
        <w:rPr>
          <w:rFonts w:ascii="Times New Roman" w:hAnsi="Times New Roman" w:cs="Times New Roman"/>
          <w:sz w:val="26"/>
          <w:szCs w:val="26"/>
        </w:rPr>
        <w:t>16</w:t>
      </w:r>
      <w:r w:rsidR="00F01CBF" w:rsidRPr="00EA1B12">
        <w:rPr>
          <w:rFonts w:ascii="Times New Roman" w:hAnsi="Times New Roman" w:cs="Times New Roman"/>
          <w:sz w:val="26"/>
          <w:szCs w:val="26"/>
        </w:rPr>
        <w:t xml:space="preserve"> несанкционированных свалок;</w:t>
      </w:r>
    </w:p>
    <w:p w:rsidR="00F01CBF" w:rsidRPr="00EA1B12" w:rsidRDefault="00F01CBF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 xml:space="preserve">- проведены работы по ликвидации </w:t>
      </w:r>
      <w:r w:rsidR="00EA1B12" w:rsidRPr="00EA1B12">
        <w:rPr>
          <w:rFonts w:ascii="Times New Roman" w:hAnsi="Times New Roman" w:cs="Times New Roman"/>
          <w:sz w:val="26"/>
          <w:szCs w:val="26"/>
        </w:rPr>
        <w:t>6</w:t>
      </w:r>
      <w:r w:rsidRPr="00EA1B12">
        <w:rPr>
          <w:rFonts w:ascii="Times New Roman" w:hAnsi="Times New Roman" w:cs="Times New Roman"/>
          <w:sz w:val="26"/>
          <w:szCs w:val="26"/>
        </w:rPr>
        <w:t xml:space="preserve"> несанкционированных свалок на неразграниченных землях в муниципальных образованиях;</w:t>
      </w:r>
    </w:p>
    <w:p w:rsidR="00DE6EF1" w:rsidRPr="00EA1B12" w:rsidRDefault="00F01CBF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 xml:space="preserve">- завершены работы по капитальному ремонту ГТС пруда на р. Сарабаиха.  </w:t>
      </w:r>
    </w:p>
    <w:p w:rsidR="001E07E5" w:rsidRPr="00043499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</w:t>
      </w:r>
      <w:r w:rsidRPr="00043499">
        <w:rPr>
          <w:rFonts w:ascii="Times New Roman" w:hAnsi="Times New Roman" w:cs="Times New Roman"/>
          <w:sz w:val="26"/>
          <w:szCs w:val="26"/>
        </w:rPr>
        <w:t xml:space="preserve"> использования средств, направленных на реализацию Программы, в 202</w:t>
      </w:r>
      <w:r w:rsidR="00043499" w:rsidRPr="00043499">
        <w:rPr>
          <w:rFonts w:ascii="Times New Roman" w:hAnsi="Times New Roman" w:cs="Times New Roman"/>
          <w:sz w:val="26"/>
          <w:szCs w:val="26"/>
        </w:rPr>
        <w:t>2</w:t>
      </w:r>
      <w:r w:rsidR="00E80911" w:rsidRPr="00043499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DF6663">
        <w:rPr>
          <w:rFonts w:ascii="Times New Roman" w:hAnsi="Times New Roman" w:cs="Times New Roman"/>
          <w:sz w:val="26"/>
          <w:szCs w:val="26"/>
        </w:rPr>
        <w:t>64,8</w:t>
      </w:r>
      <w:r w:rsidRPr="00043499">
        <w:rPr>
          <w:rFonts w:ascii="Times New Roman" w:hAnsi="Times New Roman" w:cs="Times New Roman"/>
          <w:sz w:val="26"/>
          <w:szCs w:val="26"/>
        </w:rPr>
        <w:t>%.</w:t>
      </w:r>
    </w:p>
    <w:p w:rsidR="000157D6" w:rsidRPr="00DF6663" w:rsidRDefault="000157D6" w:rsidP="0001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663">
        <w:rPr>
          <w:rFonts w:ascii="Times New Roman" w:hAnsi="Times New Roman" w:cs="Times New Roman"/>
          <w:sz w:val="26"/>
          <w:szCs w:val="26"/>
        </w:rPr>
        <w:t xml:space="preserve">Средства освоены не в полном объеме, не израсходовано </w:t>
      </w:r>
      <w:r w:rsidR="00DF6663" w:rsidRPr="00DF6663">
        <w:rPr>
          <w:rFonts w:ascii="Times New Roman" w:hAnsi="Times New Roman" w:cs="Times New Roman"/>
          <w:sz w:val="26"/>
          <w:szCs w:val="26"/>
        </w:rPr>
        <w:t>5007,8</w:t>
      </w:r>
      <w:r w:rsidRPr="00DF6663">
        <w:rPr>
          <w:rFonts w:ascii="Times New Roman" w:hAnsi="Times New Roman" w:cs="Times New Roman"/>
          <w:sz w:val="26"/>
          <w:szCs w:val="26"/>
        </w:rPr>
        <w:t xml:space="preserve"> тыс. руб., в том числе: </w:t>
      </w:r>
    </w:p>
    <w:p w:rsidR="000E2D27" w:rsidRPr="00D86531" w:rsidRDefault="0031609A" w:rsidP="0031609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D86531">
        <w:rPr>
          <w:rFonts w:ascii="Times New Roman" w:hAnsi="Times New Roman"/>
          <w:iCs/>
          <w:sz w:val="26"/>
          <w:szCs w:val="26"/>
        </w:rPr>
        <w:t xml:space="preserve">- </w:t>
      </w:r>
      <w:r w:rsidR="00D86531" w:rsidRPr="00D86531">
        <w:rPr>
          <w:rFonts w:ascii="Times New Roman" w:hAnsi="Times New Roman"/>
          <w:iCs/>
          <w:sz w:val="26"/>
          <w:szCs w:val="26"/>
        </w:rPr>
        <w:t>4561,7</w:t>
      </w:r>
      <w:r w:rsidR="000E2D27" w:rsidRPr="00D86531">
        <w:rPr>
          <w:rFonts w:ascii="Times New Roman" w:hAnsi="Times New Roman"/>
          <w:iCs/>
          <w:sz w:val="26"/>
          <w:szCs w:val="26"/>
        </w:rPr>
        <w:t xml:space="preserve"> тыс.</w:t>
      </w:r>
      <w:r w:rsidR="005B6D29" w:rsidRPr="00D86531">
        <w:rPr>
          <w:rFonts w:ascii="Times New Roman" w:hAnsi="Times New Roman"/>
          <w:iCs/>
          <w:sz w:val="26"/>
          <w:szCs w:val="26"/>
        </w:rPr>
        <w:t xml:space="preserve"> </w:t>
      </w:r>
      <w:r w:rsidR="000E2D27" w:rsidRPr="00D86531">
        <w:rPr>
          <w:rFonts w:ascii="Times New Roman" w:hAnsi="Times New Roman"/>
          <w:iCs/>
          <w:sz w:val="26"/>
          <w:szCs w:val="26"/>
        </w:rPr>
        <w:t xml:space="preserve">руб. </w:t>
      </w:r>
      <w:r w:rsidR="000E0C8E" w:rsidRPr="00D86531">
        <w:rPr>
          <w:rFonts w:ascii="Times New Roman" w:hAnsi="Times New Roman"/>
          <w:iCs/>
          <w:sz w:val="26"/>
          <w:szCs w:val="26"/>
        </w:rPr>
        <w:t>по ликвидации несанкционированных свалок</w:t>
      </w:r>
      <w:r w:rsidR="005E7A54">
        <w:rPr>
          <w:rFonts w:ascii="Times New Roman" w:hAnsi="Times New Roman"/>
          <w:iCs/>
          <w:sz w:val="26"/>
          <w:szCs w:val="26"/>
        </w:rPr>
        <w:t>,</w:t>
      </w:r>
      <w:r w:rsidR="000E0C8E" w:rsidRPr="00D86531">
        <w:rPr>
          <w:rFonts w:ascii="Times New Roman" w:hAnsi="Times New Roman"/>
          <w:iCs/>
          <w:sz w:val="26"/>
          <w:szCs w:val="26"/>
        </w:rPr>
        <w:t xml:space="preserve"> </w:t>
      </w:r>
      <w:r w:rsidR="00D86531" w:rsidRPr="00D86531">
        <w:rPr>
          <w:rFonts w:ascii="Times New Roman" w:hAnsi="Times New Roman"/>
          <w:iCs/>
          <w:sz w:val="26"/>
          <w:szCs w:val="26"/>
        </w:rPr>
        <w:t xml:space="preserve">экономия </w:t>
      </w:r>
      <w:r w:rsidR="000E0C8E">
        <w:rPr>
          <w:rFonts w:ascii="Times New Roman" w:hAnsi="Times New Roman"/>
          <w:iCs/>
          <w:sz w:val="26"/>
          <w:szCs w:val="26"/>
        </w:rPr>
        <w:t xml:space="preserve">сложилась </w:t>
      </w:r>
      <w:r w:rsidR="00D86531" w:rsidRPr="00D86531">
        <w:rPr>
          <w:rFonts w:ascii="Times New Roman" w:hAnsi="Times New Roman"/>
          <w:iCs/>
          <w:sz w:val="26"/>
          <w:szCs w:val="26"/>
        </w:rPr>
        <w:t>по результатам  проведения закупочных процедур.</w:t>
      </w:r>
      <w:r w:rsidR="00D86531">
        <w:rPr>
          <w:rFonts w:ascii="Times New Roman" w:hAnsi="Times New Roman"/>
          <w:iCs/>
          <w:sz w:val="26"/>
          <w:szCs w:val="26"/>
        </w:rPr>
        <w:t> </w:t>
      </w:r>
      <w:r w:rsidR="00D86531" w:rsidRPr="00D86531">
        <w:rPr>
          <w:rFonts w:ascii="Times New Roman" w:hAnsi="Times New Roman"/>
          <w:iCs/>
          <w:sz w:val="26"/>
          <w:szCs w:val="26"/>
        </w:rPr>
        <w:t>С</w:t>
      </w:r>
      <w:r w:rsidR="000E2D27" w:rsidRPr="00D86531">
        <w:rPr>
          <w:rFonts w:ascii="Times New Roman" w:hAnsi="Times New Roman"/>
          <w:iCs/>
          <w:sz w:val="26"/>
          <w:szCs w:val="26"/>
        </w:rPr>
        <w:t xml:space="preserve">огласно заключенных контрактов на неразграниченных землях </w:t>
      </w:r>
      <w:r w:rsidR="00D86531" w:rsidRPr="00D86531">
        <w:rPr>
          <w:rFonts w:ascii="Times New Roman" w:hAnsi="Times New Roman"/>
          <w:iCs/>
          <w:sz w:val="28"/>
          <w:szCs w:val="28"/>
        </w:rPr>
        <w:t>в муниципальных образованиях</w:t>
      </w:r>
      <w:r w:rsidR="00D86531">
        <w:rPr>
          <w:rFonts w:ascii="Times New Roman" w:hAnsi="Times New Roman"/>
          <w:iCs/>
          <w:sz w:val="28"/>
          <w:szCs w:val="28"/>
        </w:rPr>
        <w:t xml:space="preserve"> ликвидировано 6 несанкционированных свалок</w:t>
      </w:r>
      <w:r w:rsidR="00D86531" w:rsidRPr="00D86531">
        <w:rPr>
          <w:rFonts w:ascii="Times New Roman" w:hAnsi="Times New Roman"/>
          <w:iCs/>
          <w:sz w:val="28"/>
          <w:szCs w:val="28"/>
        </w:rPr>
        <w:t xml:space="preserve">: напротив кладбища в  д. Горшки </w:t>
      </w:r>
      <w:proofErr w:type="spellStart"/>
      <w:r w:rsidR="00D86531" w:rsidRPr="00D86531">
        <w:rPr>
          <w:rFonts w:ascii="Times New Roman" w:hAnsi="Times New Roman"/>
          <w:iCs/>
          <w:sz w:val="28"/>
          <w:szCs w:val="28"/>
        </w:rPr>
        <w:t>Заболотского</w:t>
      </w:r>
      <w:proofErr w:type="spellEnd"/>
      <w:r w:rsidR="00D86531" w:rsidRPr="00D8653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86531" w:rsidRPr="00D86531">
        <w:rPr>
          <w:rFonts w:ascii="Times New Roman" w:hAnsi="Times New Roman"/>
          <w:iCs/>
          <w:sz w:val="28"/>
          <w:szCs w:val="28"/>
        </w:rPr>
        <w:t>с.п</w:t>
      </w:r>
      <w:proofErr w:type="spellEnd"/>
      <w:r w:rsidR="00D86531" w:rsidRPr="00D86531">
        <w:rPr>
          <w:rFonts w:ascii="Times New Roman" w:hAnsi="Times New Roman"/>
          <w:iCs/>
          <w:sz w:val="28"/>
          <w:szCs w:val="28"/>
        </w:rPr>
        <w:t>.;  возле</w:t>
      </w:r>
      <w:r w:rsidR="00D86531" w:rsidRPr="00A04243">
        <w:rPr>
          <w:rFonts w:ascii="Times New Roman" w:hAnsi="Times New Roman"/>
          <w:iCs/>
          <w:sz w:val="28"/>
          <w:szCs w:val="28"/>
        </w:rPr>
        <w:t xml:space="preserve"> заброшенной фермы на окраине д. Горшки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Заболотского</w:t>
      </w:r>
      <w:proofErr w:type="spellEnd"/>
      <w:r w:rsidR="00D86531" w:rsidRPr="00A0424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с</w:t>
      </w:r>
      <w:proofErr w:type="gramStart"/>
      <w:r w:rsidR="00D86531" w:rsidRPr="00A04243">
        <w:rPr>
          <w:rFonts w:ascii="Times New Roman" w:hAnsi="Times New Roman"/>
          <w:iCs/>
          <w:sz w:val="28"/>
          <w:szCs w:val="28"/>
        </w:rPr>
        <w:t>.п</w:t>
      </w:r>
      <w:proofErr w:type="spellEnd"/>
      <w:proofErr w:type="gramEnd"/>
      <w:r w:rsidR="00D86531" w:rsidRPr="00A04243">
        <w:rPr>
          <w:rFonts w:ascii="Times New Roman" w:hAnsi="Times New Roman"/>
          <w:iCs/>
          <w:sz w:val="28"/>
          <w:szCs w:val="28"/>
        </w:rPr>
        <w:t xml:space="preserve">; на окраине д.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Горбуново</w:t>
      </w:r>
      <w:proofErr w:type="spellEnd"/>
      <w:r w:rsidR="00D86531" w:rsidRPr="00A04243">
        <w:rPr>
          <w:rFonts w:ascii="Times New Roman" w:hAnsi="Times New Roman"/>
          <w:iCs/>
          <w:sz w:val="28"/>
          <w:szCs w:val="28"/>
        </w:rPr>
        <w:t xml:space="preserve"> Лобановского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с.п</w:t>
      </w:r>
      <w:proofErr w:type="spellEnd"/>
      <w:r w:rsidR="00D86531" w:rsidRPr="00A04243">
        <w:rPr>
          <w:rFonts w:ascii="Times New Roman" w:hAnsi="Times New Roman"/>
          <w:iCs/>
          <w:sz w:val="28"/>
          <w:szCs w:val="28"/>
        </w:rPr>
        <w:t xml:space="preserve">. (два участка с кадастровыми номерами 59:32:3960006:7428, 59:32:3960006:7442); 600 метров от с. Рождественское перед бродом через р. </w:t>
      </w:r>
      <w:proofErr w:type="gramStart"/>
      <w:r w:rsidR="00D86531" w:rsidRPr="00A04243">
        <w:rPr>
          <w:rFonts w:ascii="Times New Roman" w:hAnsi="Times New Roman"/>
          <w:iCs/>
          <w:sz w:val="28"/>
          <w:szCs w:val="28"/>
        </w:rPr>
        <w:t>Северную</w:t>
      </w:r>
      <w:proofErr w:type="gramEnd"/>
      <w:r w:rsidR="00D86531" w:rsidRPr="00A04243">
        <w:rPr>
          <w:rFonts w:ascii="Times New Roman" w:hAnsi="Times New Roman"/>
          <w:iCs/>
          <w:sz w:val="28"/>
          <w:szCs w:val="28"/>
        </w:rPr>
        <w:t xml:space="preserve"> автомобильная дорога с. Рождественское - д. Казанцы, Юго-Камское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с.п</w:t>
      </w:r>
      <w:proofErr w:type="spellEnd"/>
      <w:r w:rsidR="00D86531" w:rsidRPr="00A04243">
        <w:rPr>
          <w:rFonts w:ascii="Times New Roman" w:hAnsi="Times New Roman"/>
          <w:iCs/>
          <w:sz w:val="28"/>
          <w:szCs w:val="28"/>
        </w:rPr>
        <w:t xml:space="preserve">.; </w:t>
      </w:r>
      <w:proofErr w:type="spellStart"/>
      <w:r w:rsidR="00D86531" w:rsidRPr="00A04243">
        <w:rPr>
          <w:rFonts w:ascii="Times New Roman" w:hAnsi="Times New Roman"/>
          <w:iCs/>
          <w:sz w:val="28"/>
          <w:szCs w:val="28"/>
        </w:rPr>
        <w:t>Бессоновский</w:t>
      </w:r>
      <w:proofErr w:type="spellEnd"/>
      <w:r w:rsidR="00D86531" w:rsidRPr="00A04243">
        <w:rPr>
          <w:rFonts w:ascii="Times New Roman" w:hAnsi="Times New Roman"/>
          <w:iCs/>
          <w:sz w:val="28"/>
          <w:szCs w:val="28"/>
        </w:rPr>
        <w:t xml:space="preserve"> Кордон </w:t>
      </w:r>
      <w:proofErr w:type="spellStart"/>
      <w:r w:rsidR="00D86531" w:rsidRPr="00D86531">
        <w:rPr>
          <w:rFonts w:ascii="Times New Roman" w:hAnsi="Times New Roman"/>
          <w:iCs/>
          <w:sz w:val="28"/>
          <w:szCs w:val="28"/>
        </w:rPr>
        <w:t>Пальниковское</w:t>
      </w:r>
      <w:proofErr w:type="spellEnd"/>
      <w:r w:rsidR="00D86531" w:rsidRPr="00D8653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86531" w:rsidRPr="00D86531">
        <w:rPr>
          <w:rFonts w:ascii="Times New Roman" w:hAnsi="Times New Roman"/>
          <w:iCs/>
          <w:sz w:val="28"/>
          <w:szCs w:val="28"/>
        </w:rPr>
        <w:t>с.п</w:t>
      </w:r>
      <w:proofErr w:type="spellEnd"/>
      <w:r w:rsidR="00D86531" w:rsidRPr="00D86531">
        <w:rPr>
          <w:rFonts w:ascii="Times New Roman" w:hAnsi="Times New Roman"/>
          <w:iCs/>
          <w:sz w:val="28"/>
          <w:szCs w:val="28"/>
        </w:rPr>
        <w:t>.</w:t>
      </w:r>
      <w:r w:rsidR="000E2D27" w:rsidRPr="00D86531">
        <w:rPr>
          <w:rFonts w:ascii="Times New Roman" w:hAnsi="Times New Roman"/>
          <w:iCs/>
          <w:sz w:val="26"/>
          <w:szCs w:val="26"/>
        </w:rPr>
        <w:t xml:space="preserve"> Масса собранных и вывезенных отходов на полигон составила </w:t>
      </w:r>
      <w:r w:rsidR="00D86531" w:rsidRPr="00D86531">
        <w:rPr>
          <w:rFonts w:ascii="Times New Roman" w:hAnsi="Times New Roman"/>
          <w:iCs/>
          <w:sz w:val="26"/>
          <w:szCs w:val="26"/>
        </w:rPr>
        <w:t>5923</w:t>
      </w:r>
      <w:r w:rsidR="000E2D27" w:rsidRPr="00D86531">
        <w:rPr>
          <w:rFonts w:ascii="Times New Roman" w:hAnsi="Times New Roman"/>
          <w:iCs/>
          <w:sz w:val="26"/>
          <w:szCs w:val="26"/>
        </w:rPr>
        <w:t xml:space="preserve"> тонн;</w:t>
      </w:r>
    </w:p>
    <w:p w:rsidR="000E2D27" w:rsidRPr="00DF6663" w:rsidRDefault="0031609A" w:rsidP="0031609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6663">
        <w:rPr>
          <w:rFonts w:ascii="Times New Roman" w:hAnsi="Times New Roman"/>
          <w:sz w:val="26"/>
          <w:szCs w:val="26"/>
        </w:rPr>
        <w:t xml:space="preserve">- </w:t>
      </w:r>
      <w:r w:rsidR="000E2D27" w:rsidRPr="00DF6663">
        <w:rPr>
          <w:rFonts w:ascii="Times New Roman" w:hAnsi="Times New Roman"/>
          <w:sz w:val="26"/>
          <w:szCs w:val="26"/>
        </w:rPr>
        <w:t xml:space="preserve">446,1 тыс. руб. по мероприятию </w:t>
      </w:r>
      <w:r w:rsidR="000E2D27" w:rsidRPr="00DF6663">
        <w:rPr>
          <w:rFonts w:ascii="Times New Roman" w:hAnsi="Times New Roman"/>
          <w:iCs/>
          <w:sz w:val="26"/>
          <w:szCs w:val="26"/>
        </w:rPr>
        <w:t>«Капитальный ремонт ГТС пруда на р. Сарабаиха в с. Култаево Пермского района».</w:t>
      </w:r>
      <w:r w:rsidR="000E2D27" w:rsidRPr="00DF6663">
        <w:rPr>
          <w:rFonts w:ascii="Times New Roman" w:hAnsi="Times New Roman"/>
          <w:sz w:val="26"/>
          <w:szCs w:val="26"/>
        </w:rPr>
        <w:t xml:space="preserve"> Не использованы средства на выпуск молоди, в связи </w:t>
      </w:r>
      <w:r w:rsidR="00DF6663" w:rsidRPr="00DF6663">
        <w:rPr>
          <w:rFonts w:ascii="Times New Roman" w:hAnsi="Times New Roman"/>
          <w:sz w:val="26"/>
          <w:szCs w:val="26"/>
        </w:rPr>
        <w:t xml:space="preserve">с длительным согласованием мероприятий по выпуску молоди с </w:t>
      </w:r>
      <w:proofErr w:type="spellStart"/>
      <w:r w:rsidR="00DF6663" w:rsidRPr="00DF6663">
        <w:rPr>
          <w:rFonts w:ascii="Times New Roman" w:hAnsi="Times New Roman"/>
          <w:sz w:val="26"/>
          <w:szCs w:val="26"/>
        </w:rPr>
        <w:t>Росводресурсами</w:t>
      </w:r>
      <w:proofErr w:type="spellEnd"/>
      <w:r w:rsidR="00DF6663" w:rsidRPr="00DF6663">
        <w:rPr>
          <w:rFonts w:ascii="Times New Roman" w:hAnsi="Times New Roman"/>
          <w:sz w:val="26"/>
          <w:szCs w:val="26"/>
        </w:rPr>
        <w:t>. В</w:t>
      </w:r>
      <w:r w:rsidR="000E2D27" w:rsidRPr="00DF6663">
        <w:rPr>
          <w:rFonts w:ascii="Times New Roman" w:hAnsi="Times New Roman"/>
          <w:sz w:val="26"/>
          <w:szCs w:val="26"/>
        </w:rPr>
        <w:t xml:space="preserve">ыпуск будет осуществлен </w:t>
      </w:r>
      <w:r w:rsidR="00DF6663" w:rsidRPr="00DF6663">
        <w:rPr>
          <w:rFonts w:ascii="Times New Roman" w:hAnsi="Times New Roman"/>
          <w:sz w:val="26"/>
          <w:szCs w:val="26"/>
        </w:rPr>
        <w:t>в</w:t>
      </w:r>
      <w:r w:rsidR="000E2D27" w:rsidRPr="00DF6663">
        <w:rPr>
          <w:rFonts w:ascii="Times New Roman" w:hAnsi="Times New Roman"/>
          <w:sz w:val="26"/>
          <w:szCs w:val="26"/>
        </w:rPr>
        <w:t xml:space="preserve"> 202</w:t>
      </w:r>
      <w:r w:rsidR="00DF6663" w:rsidRPr="00DF6663">
        <w:rPr>
          <w:rFonts w:ascii="Times New Roman" w:hAnsi="Times New Roman"/>
          <w:sz w:val="26"/>
          <w:szCs w:val="26"/>
        </w:rPr>
        <w:t>3</w:t>
      </w:r>
      <w:r w:rsidR="000E2D27" w:rsidRPr="00DF6663">
        <w:rPr>
          <w:rFonts w:ascii="Times New Roman" w:hAnsi="Times New Roman"/>
          <w:sz w:val="26"/>
          <w:szCs w:val="26"/>
        </w:rPr>
        <w:t xml:space="preserve"> год</w:t>
      </w:r>
      <w:r w:rsidR="00DF6663" w:rsidRPr="00DF6663">
        <w:rPr>
          <w:rFonts w:ascii="Times New Roman" w:hAnsi="Times New Roman"/>
          <w:sz w:val="26"/>
          <w:szCs w:val="26"/>
        </w:rPr>
        <w:t>у</w:t>
      </w:r>
      <w:r w:rsidR="00390ACE" w:rsidRPr="00DF6663">
        <w:rPr>
          <w:rFonts w:ascii="Times New Roman" w:hAnsi="Times New Roman"/>
          <w:sz w:val="26"/>
          <w:szCs w:val="26"/>
        </w:rPr>
        <w:t>.</w:t>
      </w:r>
    </w:p>
    <w:p w:rsidR="001E07E5" w:rsidRPr="00EA1B12" w:rsidRDefault="001E07E5" w:rsidP="0031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B12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5B6D29" w:rsidRPr="00886F9B">
        <w:rPr>
          <w:rFonts w:ascii="Times New Roman" w:hAnsi="Times New Roman" w:cs="Times New Roman"/>
          <w:sz w:val="26"/>
          <w:szCs w:val="26"/>
        </w:rPr>
        <w:t>Доля населения Пермского района, привлеченного к участию в экологической деятельности</w:t>
      </w:r>
      <w:r w:rsidRPr="00886F9B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886F9B" w:rsidRPr="00886F9B">
        <w:rPr>
          <w:rFonts w:ascii="Times New Roman" w:hAnsi="Times New Roman" w:cs="Times New Roman"/>
          <w:sz w:val="26"/>
          <w:szCs w:val="26"/>
        </w:rPr>
        <w:t>48,3</w:t>
      </w:r>
      <w:r w:rsidRPr="00886F9B">
        <w:rPr>
          <w:rFonts w:ascii="Times New Roman" w:hAnsi="Times New Roman" w:cs="Times New Roman"/>
          <w:sz w:val="26"/>
          <w:szCs w:val="26"/>
        </w:rPr>
        <w:t>%</w:t>
      </w:r>
      <w:r w:rsidR="005B6D29" w:rsidRPr="00886F9B">
        <w:rPr>
          <w:rFonts w:ascii="Times New Roman" w:hAnsi="Times New Roman" w:cs="Times New Roman"/>
          <w:sz w:val="26"/>
          <w:szCs w:val="26"/>
        </w:rPr>
        <w:t xml:space="preserve"> (плановое значение 47,0%), </w:t>
      </w:r>
      <w:r w:rsidR="00886F9B" w:rsidRPr="00886F9B">
        <w:rPr>
          <w:rFonts w:ascii="Times New Roman" w:hAnsi="Times New Roman" w:cs="Times New Roman"/>
          <w:sz w:val="26"/>
          <w:szCs w:val="26"/>
        </w:rPr>
        <w:t xml:space="preserve">Показатель выполнен на </w:t>
      </w:r>
      <w:r w:rsidR="0086792E">
        <w:rPr>
          <w:rFonts w:ascii="Times New Roman" w:hAnsi="Times New Roman" w:cs="Times New Roman"/>
          <w:sz w:val="26"/>
          <w:szCs w:val="26"/>
        </w:rPr>
        <w:t>102,8</w:t>
      </w:r>
      <w:r w:rsidR="005B6D29" w:rsidRPr="00886F9B">
        <w:rPr>
          <w:rFonts w:ascii="Times New Roman" w:hAnsi="Times New Roman" w:cs="Times New Roman"/>
          <w:sz w:val="26"/>
          <w:szCs w:val="26"/>
        </w:rPr>
        <w:t>%</w:t>
      </w:r>
      <w:r w:rsidRPr="00886F9B">
        <w:rPr>
          <w:rFonts w:ascii="Times New Roman" w:hAnsi="Times New Roman" w:cs="Times New Roman"/>
          <w:sz w:val="26"/>
          <w:szCs w:val="26"/>
        </w:rPr>
        <w:t>.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Привлечение населения к экологическому образованию осуществлялось по следующим направлениям: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- проведение семинаров, конференций, включая поощрен</w:t>
      </w:r>
      <w:r w:rsidR="005B6D29" w:rsidRPr="00886F9B">
        <w:rPr>
          <w:rFonts w:ascii="Times New Roman" w:hAnsi="Times New Roman" w:cs="Times New Roman"/>
          <w:sz w:val="26"/>
          <w:szCs w:val="26"/>
        </w:rPr>
        <w:t>ие по итогам конкурсов и акций;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- подписка экологических изданий для библиотек Пермского муниципального района;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- выпуск листовок, календарей, плакатов с экологической тематикой.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>2. Значение показателя «</w:t>
      </w:r>
      <w:r w:rsidR="005B6D29" w:rsidRPr="00886F9B">
        <w:rPr>
          <w:rFonts w:ascii="Times New Roman" w:hAnsi="Times New Roman" w:cs="Times New Roman"/>
          <w:sz w:val="26"/>
          <w:szCs w:val="26"/>
        </w:rPr>
        <w:t xml:space="preserve">Доля ликвидированных несанкционированных свалок отходов к общему числу выявленных несанкционированных свалок на землях общего </w:t>
      </w:r>
      <w:r w:rsidR="005B6D29" w:rsidRPr="00886F9B">
        <w:rPr>
          <w:rFonts w:ascii="Times New Roman" w:hAnsi="Times New Roman" w:cs="Times New Roman"/>
          <w:sz w:val="26"/>
          <w:szCs w:val="26"/>
        </w:rPr>
        <w:lastRenderedPageBreak/>
        <w:t>пользования на территории Пермского муниципального района</w:t>
      </w:r>
      <w:r w:rsidRPr="00886F9B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886F9B" w:rsidRPr="00886F9B">
        <w:rPr>
          <w:rFonts w:ascii="Times New Roman" w:hAnsi="Times New Roman" w:cs="Times New Roman"/>
          <w:sz w:val="26"/>
          <w:szCs w:val="26"/>
        </w:rPr>
        <w:t>24,0</w:t>
      </w:r>
      <w:r w:rsidRPr="00886F9B">
        <w:rPr>
          <w:rFonts w:ascii="Times New Roman" w:hAnsi="Times New Roman" w:cs="Times New Roman"/>
          <w:sz w:val="26"/>
          <w:szCs w:val="26"/>
        </w:rPr>
        <w:t xml:space="preserve"> % </w:t>
      </w:r>
      <w:r w:rsidR="00886F9B" w:rsidRPr="00886F9B">
        <w:rPr>
          <w:rFonts w:ascii="Times New Roman" w:hAnsi="Times New Roman" w:cs="Times New Roman"/>
          <w:sz w:val="26"/>
          <w:szCs w:val="26"/>
        </w:rPr>
        <w:t xml:space="preserve">(плановое значение 14,0 </w:t>
      </w:r>
      <w:r w:rsidRPr="00886F9B">
        <w:rPr>
          <w:rFonts w:ascii="Times New Roman" w:hAnsi="Times New Roman" w:cs="Times New Roman"/>
          <w:sz w:val="26"/>
          <w:szCs w:val="26"/>
        </w:rPr>
        <w:t>%).</w:t>
      </w:r>
      <w:r w:rsidR="00886F9B">
        <w:rPr>
          <w:rFonts w:ascii="Times New Roman" w:hAnsi="Times New Roman" w:cs="Times New Roman"/>
          <w:sz w:val="26"/>
          <w:szCs w:val="26"/>
        </w:rPr>
        <w:t xml:space="preserve"> Показатель выполнен на 171</w:t>
      </w:r>
      <w:r w:rsidR="0086792E">
        <w:rPr>
          <w:rFonts w:ascii="Times New Roman" w:hAnsi="Times New Roman" w:cs="Times New Roman"/>
          <w:sz w:val="26"/>
          <w:szCs w:val="26"/>
        </w:rPr>
        <w:t>,4</w:t>
      </w:r>
      <w:r w:rsidR="00886F9B">
        <w:rPr>
          <w:rFonts w:ascii="Times New Roman" w:hAnsi="Times New Roman" w:cs="Times New Roman"/>
          <w:sz w:val="26"/>
          <w:szCs w:val="26"/>
        </w:rPr>
        <w:t>%.</w:t>
      </w:r>
    </w:p>
    <w:p w:rsidR="001E07E5" w:rsidRPr="00886F9B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9B">
        <w:rPr>
          <w:rFonts w:ascii="Times New Roman" w:hAnsi="Times New Roman" w:cs="Times New Roman"/>
          <w:sz w:val="26"/>
          <w:szCs w:val="26"/>
        </w:rPr>
        <w:t xml:space="preserve">Выявлено на территории Пермского муниципального района </w:t>
      </w:r>
      <w:r w:rsidR="00886F9B" w:rsidRPr="00886F9B">
        <w:rPr>
          <w:rFonts w:ascii="Times New Roman" w:hAnsi="Times New Roman" w:cs="Times New Roman"/>
          <w:sz w:val="26"/>
          <w:szCs w:val="26"/>
        </w:rPr>
        <w:t xml:space="preserve">16 </w:t>
      </w:r>
      <w:r w:rsidRPr="00886F9B">
        <w:rPr>
          <w:rFonts w:ascii="Times New Roman" w:hAnsi="Times New Roman" w:cs="Times New Roman"/>
          <w:sz w:val="26"/>
          <w:szCs w:val="26"/>
        </w:rPr>
        <w:t xml:space="preserve">несанкционированных свалок, ликвидировано </w:t>
      </w:r>
      <w:r w:rsidR="00886F9B" w:rsidRPr="00886F9B">
        <w:rPr>
          <w:rFonts w:ascii="Times New Roman" w:hAnsi="Times New Roman" w:cs="Times New Roman"/>
          <w:sz w:val="26"/>
          <w:szCs w:val="26"/>
        </w:rPr>
        <w:t>6</w:t>
      </w:r>
      <w:r w:rsidR="00886F9B">
        <w:rPr>
          <w:rFonts w:ascii="Times New Roman" w:hAnsi="Times New Roman" w:cs="Times New Roman"/>
          <w:sz w:val="26"/>
          <w:szCs w:val="26"/>
        </w:rPr>
        <w:t xml:space="preserve"> </w:t>
      </w:r>
      <w:r w:rsidR="005B6D29" w:rsidRPr="00886F9B">
        <w:rPr>
          <w:rFonts w:ascii="Times New Roman" w:hAnsi="Times New Roman" w:cs="Times New Roman"/>
          <w:sz w:val="26"/>
          <w:szCs w:val="26"/>
        </w:rPr>
        <w:t>несанкционированные свалки.</w:t>
      </w:r>
    </w:p>
    <w:p w:rsidR="001E07E5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Оценка степени достижения целевых показателей Программы </w:t>
      </w:r>
      <w:r w:rsidR="006B43ED" w:rsidRPr="00043499">
        <w:rPr>
          <w:rFonts w:ascii="Times New Roman" w:hAnsi="Times New Roman" w:cs="Times New Roman"/>
          <w:sz w:val="26"/>
          <w:szCs w:val="26"/>
        </w:rPr>
        <w:t>приведена в таблице 6</w:t>
      </w:r>
      <w:r w:rsidRPr="00043499">
        <w:rPr>
          <w:rFonts w:ascii="Times New Roman" w:hAnsi="Times New Roman" w:cs="Times New Roman"/>
          <w:sz w:val="26"/>
          <w:szCs w:val="26"/>
        </w:rPr>
        <w:t>:</w:t>
      </w:r>
    </w:p>
    <w:p w:rsidR="001E07E5" w:rsidRPr="00043499" w:rsidRDefault="001E07E5" w:rsidP="001E07E5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</w:t>
      </w:r>
      <w:r w:rsidR="006B43ED" w:rsidRPr="000434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993"/>
        <w:gridCol w:w="1134"/>
        <w:gridCol w:w="1842"/>
      </w:tblGrid>
      <w:tr w:rsidR="001E07E5" w:rsidRPr="00C0053A" w:rsidTr="00480A08">
        <w:tc>
          <w:tcPr>
            <w:tcW w:w="5070" w:type="dxa"/>
            <w:vAlign w:val="center"/>
          </w:tcPr>
          <w:p w:rsidR="001E07E5" w:rsidRPr="00043499" w:rsidRDefault="001E07E5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1E07E5" w:rsidRPr="00043499" w:rsidRDefault="001E07E5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1E07E5" w:rsidRPr="00043499" w:rsidRDefault="001E07E5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1E07E5" w:rsidRPr="00043499" w:rsidRDefault="001E07E5" w:rsidP="00C9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Отклонение </w:t>
            </w:r>
          </w:p>
        </w:tc>
        <w:tc>
          <w:tcPr>
            <w:tcW w:w="1842" w:type="dxa"/>
            <w:vAlign w:val="center"/>
          </w:tcPr>
          <w:p w:rsidR="001E07E5" w:rsidRPr="00043499" w:rsidRDefault="001E07E5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04349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043499" w:rsidRPr="00C0053A" w:rsidTr="009C72AE">
        <w:trPr>
          <w:trHeight w:val="180"/>
        </w:trPr>
        <w:tc>
          <w:tcPr>
            <w:tcW w:w="5070" w:type="dxa"/>
            <w:vAlign w:val="center"/>
          </w:tcPr>
          <w:p w:rsidR="00043499" w:rsidRPr="00043499" w:rsidRDefault="00043499" w:rsidP="0004349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04349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499">
              <w:rPr>
                <w:rStyle w:val="21"/>
                <w:rFonts w:eastAsiaTheme="minorHAnsi"/>
                <w:sz w:val="24"/>
                <w:szCs w:val="24"/>
              </w:rPr>
              <w:t>Доля населения Пермского района, привлеченного к участию в экологической деятельности</w:t>
            </w:r>
            <w:r w:rsidRPr="0004349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992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3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2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499" w:rsidRPr="00C0053A" w:rsidTr="00480A08">
        <w:trPr>
          <w:trHeight w:val="180"/>
        </w:trPr>
        <w:tc>
          <w:tcPr>
            <w:tcW w:w="5070" w:type="dxa"/>
            <w:vAlign w:val="center"/>
          </w:tcPr>
          <w:p w:rsidR="00043499" w:rsidRPr="00043499" w:rsidRDefault="00043499" w:rsidP="0004349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49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Доля ликвидированных несанкционированных свалок отходов к общему числу выявленных несанкционированных свалок на землях общего пользования на территории Пермского муниципального района, %</w:t>
            </w:r>
          </w:p>
        </w:tc>
        <w:tc>
          <w:tcPr>
            <w:tcW w:w="992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9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1E07E5" w:rsidRPr="00043499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Степень достижения целей и решения задач Программы составила – </w:t>
      </w:r>
      <w:r w:rsidR="00043499" w:rsidRPr="00043499">
        <w:rPr>
          <w:rFonts w:ascii="Times New Roman" w:hAnsi="Times New Roman" w:cs="Times New Roman"/>
          <w:sz w:val="26"/>
          <w:szCs w:val="26"/>
        </w:rPr>
        <w:t>130,0</w:t>
      </w:r>
      <w:r w:rsidRPr="00043499">
        <w:rPr>
          <w:rFonts w:ascii="Times New Roman" w:hAnsi="Times New Roman" w:cs="Times New Roman"/>
          <w:sz w:val="26"/>
          <w:szCs w:val="26"/>
        </w:rPr>
        <w:t>%</w:t>
      </w:r>
    </w:p>
    <w:p w:rsidR="001E07E5" w:rsidRPr="00043499" w:rsidRDefault="001E07E5" w:rsidP="001E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по сводно</w:t>
      </w:r>
      <w:r w:rsidR="006B43ED" w:rsidRPr="00043499">
        <w:rPr>
          <w:rFonts w:ascii="Times New Roman" w:hAnsi="Times New Roman" w:cs="Times New Roman"/>
          <w:sz w:val="26"/>
          <w:szCs w:val="26"/>
        </w:rPr>
        <w:t xml:space="preserve">й итоговой оценке составила </w:t>
      </w:r>
      <w:r w:rsidR="00DF6663">
        <w:rPr>
          <w:rFonts w:ascii="Times New Roman" w:hAnsi="Times New Roman" w:cs="Times New Roman"/>
          <w:sz w:val="26"/>
          <w:szCs w:val="26"/>
        </w:rPr>
        <w:t>84,2</w:t>
      </w:r>
      <w:r w:rsidRPr="00043499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1E07E5" w:rsidRPr="00043499" w:rsidRDefault="001E07E5" w:rsidP="00D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7EB" w:rsidRDefault="008947EB" w:rsidP="0089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D30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«Обеспечение безопасности населения и территории Пермского муниципального района», утверждённой постановлением администрации Пермского муниципального района от 13.12.2018 № 664</w:t>
      </w:r>
    </w:p>
    <w:p w:rsidR="00F828CF" w:rsidRPr="000D0D30" w:rsidRDefault="00F828CF" w:rsidP="0089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7EB" w:rsidRPr="000D0D30" w:rsidRDefault="008947EB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D30">
        <w:rPr>
          <w:rFonts w:ascii="Times New Roman" w:hAnsi="Times New Roman" w:cs="Times New Roman"/>
          <w:sz w:val="26"/>
          <w:szCs w:val="26"/>
        </w:rPr>
        <w:t>Целью Программы является повышение уровня безопасности населения и территории Пермского муниципального района.</w:t>
      </w:r>
    </w:p>
    <w:p w:rsidR="00664AA1" w:rsidRPr="000D0D30" w:rsidRDefault="008947EB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D30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0D0D30" w:rsidRPr="000D0D30">
        <w:rPr>
          <w:rFonts w:ascii="Times New Roman" w:hAnsi="Times New Roman" w:cs="Times New Roman"/>
          <w:sz w:val="26"/>
          <w:szCs w:val="26"/>
        </w:rPr>
        <w:t>2</w:t>
      </w:r>
      <w:r w:rsidRPr="000D0D30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35262,8</w:t>
      </w:r>
      <w:r w:rsidRPr="000D0D30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34214,8</w:t>
      </w:r>
      <w:r w:rsidR="00664AA1" w:rsidRPr="000D0D30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0D0D30" w:rsidRPr="000D0D30">
        <w:rPr>
          <w:rFonts w:ascii="Times New Roman" w:hAnsi="Times New Roman" w:cs="Times New Roman"/>
          <w:sz w:val="26"/>
          <w:szCs w:val="26"/>
        </w:rPr>
        <w:t>97,0</w:t>
      </w:r>
      <w:r w:rsidRPr="000D0D30">
        <w:rPr>
          <w:rFonts w:ascii="Times New Roman" w:hAnsi="Times New Roman" w:cs="Times New Roman"/>
          <w:sz w:val="26"/>
          <w:szCs w:val="26"/>
        </w:rPr>
        <w:t xml:space="preserve">%), в том числе  за счет средств бюджета района предусмотрено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34610,9</w:t>
      </w:r>
      <w:r w:rsidRPr="000D0D30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33562,9</w:t>
      </w:r>
      <w:r w:rsidR="00664AA1" w:rsidRPr="000D0D30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0D0D30" w:rsidRPr="000D0D30">
        <w:rPr>
          <w:rFonts w:ascii="Times New Roman" w:hAnsi="Times New Roman" w:cs="Times New Roman"/>
          <w:sz w:val="26"/>
          <w:szCs w:val="26"/>
        </w:rPr>
        <w:t>97,0</w:t>
      </w:r>
      <w:r w:rsidRPr="000D0D30">
        <w:rPr>
          <w:rFonts w:ascii="Times New Roman" w:hAnsi="Times New Roman" w:cs="Times New Roman"/>
          <w:sz w:val="26"/>
          <w:szCs w:val="26"/>
        </w:rPr>
        <w:t xml:space="preserve"> %), за счет средств поселений предусмотрено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651,9</w:t>
      </w:r>
      <w:r w:rsidRPr="000D0D30">
        <w:rPr>
          <w:rFonts w:ascii="Times New Roman" w:hAnsi="Times New Roman" w:cs="Times New Roman"/>
          <w:sz w:val="26"/>
          <w:szCs w:val="26"/>
        </w:rPr>
        <w:t xml:space="preserve"> тыс. руб.,  освоено </w:t>
      </w:r>
      <w:r w:rsidR="000D0D30" w:rsidRPr="000D0D30">
        <w:rPr>
          <w:rFonts w:ascii="Times New Roman" w:hAnsi="Times New Roman" w:cs="Times New Roman"/>
          <w:sz w:val="26"/>
          <w:szCs w:val="26"/>
        </w:rPr>
        <w:t>651,9</w:t>
      </w:r>
      <w:r w:rsidR="00664AA1" w:rsidRPr="000D0D30">
        <w:rPr>
          <w:rFonts w:ascii="Times New Roman" w:hAnsi="Times New Roman" w:cs="Times New Roman"/>
          <w:sz w:val="26"/>
          <w:szCs w:val="26"/>
        </w:rPr>
        <w:t xml:space="preserve"> тыс. руб. (100 %)</w:t>
      </w:r>
      <w:r w:rsidRPr="000D0D30">
        <w:rPr>
          <w:rFonts w:ascii="Times New Roman" w:hAnsi="Times New Roman" w:cs="Times New Roman"/>
          <w:sz w:val="26"/>
          <w:szCs w:val="26"/>
        </w:rPr>
        <w:t>.</w:t>
      </w:r>
    </w:p>
    <w:p w:rsidR="0013370A" w:rsidRPr="000D0D30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D30">
        <w:rPr>
          <w:rFonts w:ascii="Times New Roman" w:hAnsi="Times New Roman" w:cs="Times New Roman"/>
          <w:sz w:val="26"/>
          <w:szCs w:val="26"/>
        </w:rPr>
        <w:t>В рамках реализаци</w:t>
      </w:r>
      <w:r w:rsidR="000D0D30" w:rsidRPr="000D0D30">
        <w:rPr>
          <w:rFonts w:ascii="Times New Roman" w:hAnsi="Times New Roman" w:cs="Times New Roman"/>
          <w:sz w:val="26"/>
          <w:szCs w:val="26"/>
        </w:rPr>
        <w:t>и муниципальной программы в 2022</w:t>
      </w:r>
      <w:r w:rsidRPr="000D0D30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13370A" w:rsidRPr="00E757BD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7BD">
        <w:rPr>
          <w:rFonts w:ascii="Times New Roman" w:hAnsi="Times New Roman" w:cs="Times New Roman"/>
          <w:sz w:val="26"/>
          <w:szCs w:val="26"/>
        </w:rPr>
        <w:t>- проведено 17 тренировок по действиям членов антитеррористической комиссии, руководителей предприятий, организаций и учреждений, задействованных в ликвидации последствий террористических актов и обеспечении действий антитеррористических подразделений;</w:t>
      </w:r>
    </w:p>
    <w:p w:rsidR="0013370A" w:rsidRPr="005A6688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688">
        <w:rPr>
          <w:rFonts w:ascii="Times New Roman" w:hAnsi="Times New Roman" w:cs="Times New Roman"/>
          <w:sz w:val="26"/>
          <w:szCs w:val="26"/>
        </w:rPr>
        <w:t xml:space="preserve">- ежемесячно распространялись в </w:t>
      </w:r>
      <w:r w:rsidR="00900B54">
        <w:rPr>
          <w:rFonts w:ascii="Times New Roman" w:hAnsi="Times New Roman" w:cs="Times New Roman"/>
          <w:sz w:val="26"/>
          <w:szCs w:val="26"/>
        </w:rPr>
        <w:t>населенных пунктах</w:t>
      </w:r>
      <w:r w:rsidRPr="005A6688">
        <w:rPr>
          <w:rFonts w:ascii="Times New Roman" w:hAnsi="Times New Roman" w:cs="Times New Roman"/>
          <w:sz w:val="26"/>
          <w:szCs w:val="26"/>
        </w:rPr>
        <w:t xml:space="preserve"> и образовательных учреждениях значки </w:t>
      </w:r>
      <w:r w:rsidR="00E757BD" w:rsidRPr="005A6688">
        <w:rPr>
          <w:rFonts w:ascii="Times New Roman" w:hAnsi="Times New Roman" w:cs="Times New Roman"/>
          <w:sz w:val="26"/>
          <w:szCs w:val="26"/>
        </w:rPr>
        <w:t>и</w:t>
      </w:r>
      <w:r w:rsidRPr="005A6688">
        <w:rPr>
          <w:rFonts w:ascii="Times New Roman" w:hAnsi="Times New Roman" w:cs="Times New Roman"/>
          <w:sz w:val="26"/>
          <w:szCs w:val="26"/>
        </w:rPr>
        <w:t xml:space="preserve"> ручки шариковые с логотипом «</w:t>
      </w:r>
      <w:r w:rsidR="00E757BD" w:rsidRPr="005A6688">
        <w:rPr>
          <w:rFonts w:ascii="Times New Roman" w:hAnsi="Times New Roman" w:cs="Times New Roman"/>
          <w:sz w:val="26"/>
          <w:szCs w:val="26"/>
        </w:rPr>
        <w:t>Безопасность</w:t>
      </w:r>
      <w:r w:rsidR="005A6688" w:rsidRPr="005A6688">
        <w:rPr>
          <w:rFonts w:ascii="Times New Roman" w:hAnsi="Times New Roman" w:cs="Times New Roman"/>
          <w:sz w:val="26"/>
          <w:szCs w:val="26"/>
        </w:rPr>
        <w:t xml:space="preserve"> на водных объектах</w:t>
      </w:r>
      <w:r w:rsidRPr="005A6688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13370A" w:rsidRPr="00E757BD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7BD">
        <w:rPr>
          <w:rFonts w:ascii="Times New Roman" w:hAnsi="Times New Roman" w:cs="Times New Roman"/>
          <w:sz w:val="26"/>
          <w:szCs w:val="26"/>
        </w:rPr>
        <w:t xml:space="preserve">- проведено </w:t>
      </w:r>
      <w:r w:rsidR="00E757BD" w:rsidRPr="00E757BD">
        <w:rPr>
          <w:rFonts w:ascii="Times New Roman" w:hAnsi="Times New Roman" w:cs="Times New Roman"/>
          <w:sz w:val="26"/>
          <w:szCs w:val="26"/>
        </w:rPr>
        <w:t xml:space="preserve">5 </w:t>
      </w:r>
      <w:proofErr w:type="gramStart"/>
      <w:r w:rsidR="00E757BD" w:rsidRPr="00E757BD">
        <w:rPr>
          <w:rFonts w:ascii="Times New Roman" w:hAnsi="Times New Roman" w:cs="Times New Roman"/>
          <w:sz w:val="26"/>
          <w:szCs w:val="26"/>
        </w:rPr>
        <w:t>плановых</w:t>
      </w:r>
      <w:proofErr w:type="gramEnd"/>
      <w:r w:rsidR="00E757BD" w:rsidRPr="00E757BD">
        <w:rPr>
          <w:rFonts w:ascii="Times New Roman" w:hAnsi="Times New Roman" w:cs="Times New Roman"/>
          <w:sz w:val="26"/>
          <w:szCs w:val="26"/>
        </w:rPr>
        <w:t xml:space="preserve"> и 1 внеплановое заседание</w:t>
      </w:r>
      <w:r w:rsidRPr="00E757BD">
        <w:rPr>
          <w:rFonts w:ascii="Times New Roman" w:hAnsi="Times New Roman" w:cs="Times New Roman"/>
          <w:sz w:val="26"/>
          <w:szCs w:val="26"/>
        </w:rPr>
        <w:t xml:space="preserve"> Антитеррористической комиссии Пермского муниципального района;</w:t>
      </w:r>
    </w:p>
    <w:p w:rsidR="005105C8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5C8">
        <w:rPr>
          <w:rFonts w:ascii="Times New Roman" w:hAnsi="Times New Roman" w:cs="Times New Roman"/>
          <w:sz w:val="26"/>
          <w:szCs w:val="26"/>
        </w:rPr>
        <w:t>-модернизированы системы безопасности на объектах образовательных учреждений</w:t>
      </w:r>
      <w:r w:rsidR="005105C8" w:rsidRPr="005105C8">
        <w:rPr>
          <w:rFonts w:ascii="Times New Roman" w:hAnsi="Times New Roman" w:cs="Times New Roman"/>
          <w:sz w:val="26"/>
          <w:szCs w:val="26"/>
        </w:rPr>
        <w:t>;</w:t>
      </w:r>
      <w:r w:rsidRPr="005105C8">
        <w:rPr>
          <w:rFonts w:ascii="Times New Roman" w:hAnsi="Times New Roman" w:cs="Times New Roman"/>
          <w:sz w:val="26"/>
          <w:szCs w:val="26"/>
        </w:rPr>
        <w:t xml:space="preserve"> </w:t>
      </w:r>
      <w:r w:rsidR="005105C8" w:rsidRPr="005105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15C6" w:rsidRDefault="005105C8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370A" w:rsidRPr="007815C6">
        <w:rPr>
          <w:rFonts w:ascii="Times New Roman" w:hAnsi="Times New Roman" w:cs="Times New Roman"/>
          <w:sz w:val="28"/>
          <w:szCs w:val="28"/>
        </w:rPr>
        <w:t xml:space="preserve">установлена </w:t>
      </w:r>
      <w:proofErr w:type="spellStart"/>
      <w:r w:rsidR="0013370A" w:rsidRPr="007815C6">
        <w:rPr>
          <w:rFonts w:ascii="Times New Roman" w:hAnsi="Times New Roman" w:cs="Times New Roman"/>
          <w:sz w:val="28"/>
          <w:szCs w:val="28"/>
        </w:rPr>
        <w:t>сирено</w:t>
      </w:r>
      <w:proofErr w:type="spellEnd"/>
      <w:r w:rsidR="0013370A" w:rsidRPr="007815C6">
        <w:rPr>
          <w:rFonts w:ascii="Times New Roman" w:hAnsi="Times New Roman" w:cs="Times New Roman"/>
          <w:sz w:val="28"/>
          <w:szCs w:val="28"/>
        </w:rPr>
        <w:t>-речевое оповещение</w:t>
      </w:r>
      <w:r w:rsidR="007815C6" w:rsidRPr="007815C6">
        <w:rPr>
          <w:rFonts w:ascii="Times New Roman" w:hAnsi="Times New Roman" w:cs="Times New Roman"/>
          <w:sz w:val="28"/>
          <w:szCs w:val="28"/>
        </w:rPr>
        <w:t xml:space="preserve"> в д. Петровка;</w:t>
      </w:r>
      <w:r w:rsidR="0013370A" w:rsidRPr="007815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70A" w:rsidRPr="007815C6" w:rsidRDefault="007815C6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5C6">
        <w:rPr>
          <w:rFonts w:ascii="Times New Roman" w:hAnsi="Times New Roman" w:cs="Times New Roman"/>
          <w:sz w:val="26"/>
          <w:szCs w:val="26"/>
        </w:rPr>
        <w:t>-</w:t>
      </w:r>
      <w:r w:rsidR="0013370A" w:rsidRPr="007815C6">
        <w:rPr>
          <w:rFonts w:ascii="Times New Roman" w:hAnsi="Times New Roman" w:cs="Times New Roman"/>
          <w:sz w:val="26"/>
          <w:szCs w:val="26"/>
        </w:rPr>
        <w:t>разработаны, уточнены и согласованы с органами ГИБДД паспорта школьных маршрутов;</w:t>
      </w:r>
    </w:p>
    <w:p w:rsidR="0013370A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3DF">
        <w:rPr>
          <w:rFonts w:ascii="Times New Roman" w:hAnsi="Times New Roman" w:cs="Times New Roman"/>
          <w:sz w:val="26"/>
          <w:szCs w:val="26"/>
        </w:rPr>
        <w:t>- проведены мероприятия в образовательных организациях с целью профилактики дорожно-транспортных происшествий;</w:t>
      </w:r>
    </w:p>
    <w:p w:rsidR="007815C6" w:rsidRPr="007815C6" w:rsidRDefault="007815C6" w:rsidP="007815C6">
      <w:pPr>
        <w:pStyle w:val="a8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15C6">
        <w:rPr>
          <w:sz w:val="28"/>
          <w:szCs w:val="28"/>
        </w:rPr>
        <w:t>роведены обучения ответственного за организацию перевозки школьников в лицензированном учреждении с выдачей соответствующего удостоверения;</w:t>
      </w:r>
    </w:p>
    <w:p w:rsidR="007815C6" w:rsidRPr="005105C8" w:rsidRDefault="00DB4EAF" w:rsidP="007815C6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приобретены </w:t>
      </w:r>
      <w:r w:rsidRPr="005105C8">
        <w:rPr>
          <w:sz w:val="28"/>
          <w:szCs w:val="28"/>
        </w:rPr>
        <w:t>противогаз</w:t>
      </w:r>
      <w:r>
        <w:rPr>
          <w:sz w:val="28"/>
          <w:szCs w:val="28"/>
        </w:rPr>
        <w:t>ы</w:t>
      </w:r>
      <w:r w:rsidRPr="005105C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815C6" w:rsidRPr="005105C8">
        <w:rPr>
          <w:sz w:val="28"/>
          <w:szCs w:val="28"/>
        </w:rPr>
        <w:t>ля проведения тактико-специальных учений и тренировок по действиям в чрезвычайных ситуациях в местах массового пребывания людей (при пожарах)</w:t>
      </w:r>
      <w:r>
        <w:rPr>
          <w:sz w:val="28"/>
          <w:szCs w:val="28"/>
        </w:rPr>
        <w:t>;</w:t>
      </w:r>
    </w:p>
    <w:p w:rsidR="007815C6" w:rsidRPr="005105C8" w:rsidRDefault="005105C8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5C8">
        <w:rPr>
          <w:rFonts w:ascii="Times New Roman" w:hAnsi="Times New Roman" w:cs="Times New Roman"/>
          <w:sz w:val="28"/>
          <w:szCs w:val="28"/>
        </w:rPr>
        <w:t xml:space="preserve">-сформирована служба спасения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5C8">
        <w:rPr>
          <w:rFonts w:ascii="Times New Roman" w:hAnsi="Times New Roman" w:cs="Times New Roman"/>
          <w:sz w:val="28"/>
          <w:szCs w:val="28"/>
        </w:rPr>
        <w:t>составе 15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05C8">
        <w:rPr>
          <w:rFonts w:ascii="Times New Roman" w:hAnsi="Times New Roman" w:cs="Times New Roman"/>
          <w:sz w:val="28"/>
          <w:szCs w:val="28"/>
        </w:rPr>
        <w:t xml:space="preserve"> закуплены обмундирование и экипировка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70A" w:rsidRPr="005105C8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5C8">
        <w:rPr>
          <w:rFonts w:ascii="Times New Roman" w:hAnsi="Times New Roman" w:cs="Times New Roman"/>
          <w:sz w:val="26"/>
          <w:szCs w:val="26"/>
        </w:rPr>
        <w:t>- рассмотрены вопросы обеспечения безопасного участия детей в дорожном движении на 4 заседаниях Комиссии по безопасности дорожного движения;</w:t>
      </w:r>
    </w:p>
    <w:p w:rsidR="0013370A" w:rsidRPr="007815C6" w:rsidRDefault="005105C8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3370A" w:rsidRPr="007815C6">
        <w:rPr>
          <w:rFonts w:ascii="Times New Roman" w:hAnsi="Times New Roman" w:cs="Times New Roman"/>
          <w:sz w:val="26"/>
          <w:szCs w:val="26"/>
        </w:rPr>
        <w:t>проведено обучение должностных лиц и населения действиям при возникновении чрезвычайных ситуаций мирного и военного времени;</w:t>
      </w:r>
    </w:p>
    <w:p w:rsidR="0013370A" w:rsidRPr="007815C6" w:rsidRDefault="0013370A" w:rsidP="0013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5C6">
        <w:rPr>
          <w:rFonts w:ascii="Times New Roman" w:hAnsi="Times New Roman" w:cs="Times New Roman"/>
          <w:sz w:val="26"/>
          <w:szCs w:val="26"/>
        </w:rPr>
        <w:t xml:space="preserve">- оказано содействие администрациям сельских поселений в создании зоны отдыха населения у воды: </w:t>
      </w:r>
      <w:r w:rsidR="00900B54">
        <w:rPr>
          <w:rFonts w:ascii="Times New Roman" w:hAnsi="Times New Roman" w:cs="Times New Roman"/>
          <w:sz w:val="26"/>
          <w:szCs w:val="26"/>
        </w:rPr>
        <w:t>с.</w:t>
      </w:r>
      <w:r w:rsidRPr="007815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15C6">
        <w:rPr>
          <w:rFonts w:ascii="Times New Roman" w:hAnsi="Times New Roman" w:cs="Times New Roman"/>
          <w:sz w:val="26"/>
          <w:szCs w:val="26"/>
        </w:rPr>
        <w:t>Гамово</w:t>
      </w:r>
      <w:proofErr w:type="spellEnd"/>
      <w:r w:rsidRPr="007815C6">
        <w:rPr>
          <w:rFonts w:ascii="Times New Roman" w:hAnsi="Times New Roman" w:cs="Times New Roman"/>
          <w:sz w:val="26"/>
          <w:szCs w:val="26"/>
        </w:rPr>
        <w:t>;</w:t>
      </w:r>
    </w:p>
    <w:p w:rsidR="005105C8" w:rsidRPr="005105C8" w:rsidRDefault="0013370A" w:rsidP="005105C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105C8">
        <w:rPr>
          <w:rFonts w:ascii="Times New Roman" w:hAnsi="Times New Roman" w:cs="Times New Roman"/>
          <w:sz w:val="26"/>
          <w:szCs w:val="26"/>
        </w:rPr>
        <w:t xml:space="preserve">-приведено в нормативное состояние здание </w:t>
      </w:r>
      <w:r w:rsidRPr="005105C8">
        <w:rPr>
          <w:rFonts w:ascii="Times New Roman" w:hAnsi="Times New Roman"/>
          <w:sz w:val="26"/>
          <w:szCs w:val="26"/>
        </w:rPr>
        <w:t>по адресу: Пермский край, район Пермский, д. Кондрат</w:t>
      </w:r>
      <w:r w:rsidR="005105C8" w:rsidRPr="005105C8">
        <w:rPr>
          <w:rFonts w:ascii="Times New Roman" w:hAnsi="Times New Roman"/>
          <w:sz w:val="26"/>
          <w:szCs w:val="26"/>
        </w:rPr>
        <w:t>ово, улица Водопроводная, дом 3 (</w:t>
      </w:r>
      <w:r w:rsidR="005105C8" w:rsidRPr="005105C8">
        <w:rPr>
          <w:rFonts w:ascii="Times New Roman" w:eastAsia="Times New Roman" w:hAnsi="Times New Roman"/>
          <w:sz w:val="28"/>
          <w:szCs w:val="28"/>
          <w:lang w:eastAsia="ru-RU"/>
        </w:rPr>
        <w:t>установлена система внутреннего теплоснабжения помещения);</w:t>
      </w:r>
    </w:p>
    <w:p w:rsidR="005E7A54" w:rsidRDefault="007815C6" w:rsidP="005E7A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-создан пункт временного размещения на 50 человек</w:t>
      </w:r>
      <w:r w:rsidR="005E7A54">
        <w:rPr>
          <w:rFonts w:ascii="Times New Roman" w:hAnsi="Times New Roman"/>
          <w:bCs/>
          <w:sz w:val="28"/>
          <w:szCs w:val="28"/>
        </w:rPr>
        <w:t>.</w:t>
      </w:r>
    </w:p>
    <w:p w:rsidR="0013370A" w:rsidRPr="00B93D69" w:rsidRDefault="0013370A" w:rsidP="005E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D69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</w:t>
      </w:r>
      <w:r w:rsidR="00B93D69" w:rsidRPr="00B93D69">
        <w:rPr>
          <w:rFonts w:ascii="Times New Roman" w:hAnsi="Times New Roman" w:cs="Times New Roman"/>
          <w:sz w:val="26"/>
          <w:szCs w:val="26"/>
        </w:rPr>
        <w:t xml:space="preserve"> на реализацию Программы, в 2022</w:t>
      </w:r>
      <w:r w:rsidRPr="00B93D69">
        <w:rPr>
          <w:rFonts w:ascii="Times New Roman" w:hAnsi="Times New Roman" w:cs="Times New Roman"/>
          <w:sz w:val="26"/>
          <w:szCs w:val="26"/>
        </w:rPr>
        <w:t xml:space="preserve"> году составила – </w:t>
      </w:r>
      <w:r w:rsidR="00B93D69" w:rsidRPr="00B93D69">
        <w:rPr>
          <w:rFonts w:ascii="Times New Roman" w:hAnsi="Times New Roman" w:cs="Times New Roman"/>
          <w:sz w:val="26"/>
          <w:szCs w:val="26"/>
        </w:rPr>
        <w:t>97,0</w:t>
      </w:r>
      <w:r w:rsidRPr="00B93D69">
        <w:rPr>
          <w:rFonts w:ascii="Times New Roman" w:hAnsi="Times New Roman" w:cs="Times New Roman"/>
          <w:sz w:val="26"/>
          <w:szCs w:val="26"/>
        </w:rPr>
        <w:t>%.</w:t>
      </w:r>
    </w:p>
    <w:p w:rsidR="00F828CF" w:rsidRPr="00F828CF" w:rsidRDefault="008947EB" w:rsidP="00F82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8CF">
        <w:rPr>
          <w:rFonts w:ascii="Times New Roman" w:hAnsi="Times New Roman" w:cs="Times New Roman"/>
          <w:sz w:val="26"/>
          <w:szCs w:val="26"/>
        </w:rPr>
        <w:t xml:space="preserve"> Остались не израсходованные средства в  сумме </w:t>
      </w:r>
      <w:r w:rsidR="00F828CF" w:rsidRPr="00F8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1 048,0 тыс. руб. в связи с экономией по расходам, предусмотренным </w:t>
      </w:r>
      <w:r w:rsidR="00F828CF" w:rsidRPr="00F828CF">
        <w:rPr>
          <w:rFonts w:ascii="Times New Roman" w:eastAsia="Arial" w:hAnsi="Times New Roman" w:cs="Times New Roman"/>
          <w:sz w:val="28"/>
          <w:szCs w:val="28"/>
        </w:rPr>
        <w:t>на потребление электроэнергии по зданию МКУ «ЦОБ».</w:t>
      </w:r>
    </w:p>
    <w:p w:rsidR="008947EB" w:rsidRPr="00B93D69" w:rsidRDefault="008947EB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D69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8947EB" w:rsidRPr="00B93D69" w:rsidRDefault="0059634F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D69">
        <w:rPr>
          <w:rFonts w:ascii="Times New Roman" w:hAnsi="Times New Roman" w:cs="Times New Roman"/>
          <w:sz w:val="26"/>
          <w:szCs w:val="26"/>
        </w:rPr>
        <w:t>Значение п</w:t>
      </w:r>
      <w:r w:rsidR="008947EB" w:rsidRPr="00B93D69">
        <w:rPr>
          <w:rFonts w:ascii="Times New Roman" w:hAnsi="Times New Roman" w:cs="Times New Roman"/>
          <w:sz w:val="26"/>
          <w:szCs w:val="26"/>
        </w:rPr>
        <w:t>оказател</w:t>
      </w:r>
      <w:r w:rsidRPr="00B93D69">
        <w:rPr>
          <w:rFonts w:ascii="Times New Roman" w:hAnsi="Times New Roman" w:cs="Times New Roman"/>
          <w:sz w:val="26"/>
          <w:szCs w:val="26"/>
        </w:rPr>
        <w:t>я</w:t>
      </w:r>
      <w:r w:rsidR="008947EB" w:rsidRPr="00B93D69">
        <w:rPr>
          <w:rFonts w:ascii="Times New Roman" w:hAnsi="Times New Roman" w:cs="Times New Roman"/>
          <w:sz w:val="26"/>
          <w:szCs w:val="26"/>
        </w:rPr>
        <w:t xml:space="preserve"> «</w:t>
      </w:r>
      <w:r w:rsidR="00753747" w:rsidRPr="00B93D69">
        <w:rPr>
          <w:rFonts w:ascii="Times New Roman" w:hAnsi="Times New Roman" w:cs="Times New Roman"/>
          <w:sz w:val="26"/>
          <w:szCs w:val="26"/>
        </w:rPr>
        <w:t>Уровень преступности на 10000 населения</w:t>
      </w:r>
      <w:r w:rsidR="008947EB" w:rsidRPr="00B93D69">
        <w:rPr>
          <w:rFonts w:ascii="Times New Roman" w:hAnsi="Times New Roman" w:cs="Times New Roman"/>
          <w:sz w:val="26"/>
          <w:szCs w:val="26"/>
        </w:rPr>
        <w:t>» составил</w:t>
      </w:r>
      <w:r w:rsidRPr="00B93D69">
        <w:rPr>
          <w:rFonts w:ascii="Times New Roman" w:hAnsi="Times New Roman" w:cs="Times New Roman"/>
          <w:sz w:val="26"/>
          <w:szCs w:val="26"/>
        </w:rPr>
        <w:t>о</w:t>
      </w:r>
      <w:r w:rsidR="008947EB" w:rsidRPr="00B93D69">
        <w:rPr>
          <w:rFonts w:ascii="Times New Roman" w:hAnsi="Times New Roman" w:cs="Times New Roman"/>
          <w:sz w:val="26"/>
          <w:szCs w:val="26"/>
        </w:rPr>
        <w:t xml:space="preserve"> -</w:t>
      </w:r>
      <w:r w:rsidR="00B93D69" w:rsidRPr="00B93D69">
        <w:rPr>
          <w:rFonts w:ascii="Times New Roman" w:hAnsi="Times New Roman" w:cs="Times New Roman"/>
          <w:sz w:val="26"/>
          <w:szCs w:val="26"/>
        </w:rPr>
        <w:t>142,7</w:t>
      </w:r>
      <w:r w:rsidR="008947EB" w:rsidRPr="00B93D69">
        <w:rPr>
          <w:rFonts w:ascii="Times New Roman" w:hAnsi="Times New Roman" w:cs="Times New Roman"/>
          <w:sz w:val="26"/>
          <w:szCs w:val="26"/>
        </w:rPr>
        <w:t xml:space="preserve"> ед. (плановое значение</w:t>
      </w:r>
      <w:r w:rsidR="00753747" w:rsidRPr="00B93D69">
        <w:rPr>
          <w:rFonts w:ascii="Times New Roman" w:hAnsi="Times New Roman" w:cs="Times New Roman"/>
          <w:sz w:val="26"/>
          <w:szCs w:val="26"/>
        </w:rPr>
        <w:t xml:space="preserve"> </w:t>
      </w:r>
      <w:r w:rsidR="00B93D69" w:rsidRPr="00B93D69">
        <w:rPr>
          <w:rFonts w:ascii="Times New Roman" w:hAnsi="Times New Roman" w:cs="Times New Roman"/>
          <w:sz w:val="26"/>
          <w:szCs w:val="26"/>
        </w:rPr>
        <w:t>188,6</w:t>
      </w:r>
      <w:r w:rsidR="008947EB" w:rsidRPr="00B93D69">
        <w:rPr>
          <w:rFonts w:ascii="Times New Roman" w:hAnsi="Times New Roman" w:cs="Times New Roman"/>
          <w:sz w:val="26"/>
          <w:szCs w:val="26"/>
        </w:rPr>
        <w:t xml:space="preserve">) снижение на </w:t>
      </w:r>
      <w:r w:rsidR="00B93D69" w:rsidRPr="00B93D69">
        <w:rPr>
          <w:rFonts w:ascii="Times New Roman" w:hAnsi="Times New Roman" w:cs="Times New Roman"/>
          <w:sz w:val="26"/>
          <w:szCs w:val="26"/>
        </w:rPr>
        <w:t>45,9</w:t>
      </w:r>
      <w:r w:rsidR="008947EB" w:rsidRPr="00B93D69">
        <w:rPr>
          <w:rFonts w:ascii="Times New Roman" w:hAnsi="Times New Roman" w:cs="Times New Roman"/>
          <w:sz w:val="26"/>
          <w:szCs w:val="26"/>
        </w:rPr>
        <w:t xml:space="preserve"> ед</w:t>
      </w:r>
      <w:r w:rsidR="00753747" w:rsidRPr="00B93D69">
        <w:rPr>
          <w:rFonts w:ascii="Times New Roman" w:hAnsi="Times New Roman" w:cs="Times New Roman"/>
          <w:sz w:val="26"/>
          <w:szCs w:val="26"/>
        </w:rPr>
        <w:t>.</w:t>
      </w:r>
      <w:r w:rsidRPr="00B93D69">
        <w:rPr>
          <w:rFonts w:ascii="Times New Roman" w:hAnsi="Times New Roman" w:cs="Times New Roman"/>
          <w:sz w:val="26"/>
          <w:szCs w:val="26"/>
        </w:rPr>
        <w:t xml:space="preserve">, показатель выполнен на </w:t>
      </w:r>
      <w:r w:rsidR="00B93D69" w:rsidRPr="00B93D69">
        <w:rPr>
          <w:rFonts w:ascii="Times New Roman" w:hAnsi="Times New Roman" w:cs="Times New Roman"/>
          <w:sz w:val="26"/>
          <w:szCs w:val="26"/>
        </w:rPr>
        <w:t>13</w:t>
      </w:r>
      <w:r w:rsidR="0086792E">
        <w:rPr>
          <w:rFonts w:ascii="Times New Roman" w:hAnsi="Times New Roman" w:cs="Times New Roman"/>
          <w:sz w:val="26"/>
          <w:szCs w:val="26"/>
        </w:rPr>
        <w:t>2</w:t>
      </w:r>
      <w:r w:rsidR="00B93D69" w:rsidRPr="00B93D69">
        <w:rPr>
          <w:rFonts w:ascii="Times New Roman" w:hAnsi="Times New Roman" w:cs="Times New Roman"/>
          <w:sz w:val="26"/>
          <w:szCs w:val="26"/>
        </w:rPr>
        <w:t>,</w:t>
      </w:r>
      <w:r w:rsidR="0086792E">
        <w:rPr>
          <w:rFonts w:ascii="Times New Roman" w:hAnsi="Times New Roman" w:cs="Times New Roman"/>
          <w:sz w:val="26"/>
          <w:szCs w:val="26"/>
        </w:rPr>
        <w:t>2</w:t>
      </w:r>
      <w:r w:rsidR="00B93D69" w:rsidRPr="00B93D69">
        <w:rPr>
          <w:rFonts w:ascii="Times New Roman" w:hAnsi="Times New Roman" w:cs="Times New Roman"/>
          <w:sz w:val="26"/>
          <w:szCs w:val="26"/>
        </w:rPr>
        <w:t xml:space="preserve"> </w:t>
      </w:r>
      <w:r w:rsidRPr="00B93D69">
        <w:rPr>
          <w:rFonts w:ascii="Times New Roman" w:hAnsi="Times New Roman" w:cs="Times New Roman"/>
          <w:sz w:val="26"/>
          <w:szCs w:val="26"/>
        </w:rPr>
        <w:t>%.</w:t>
      </w:r>
    </w:p>
    <w:p w:rsidR="008947EB" w:rsidRPr="00B93D69" w:rsidRDefault="008947EB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D69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</w:t>
      </w:r>
      <w:r w:rsidR="00753747" w:rsidRPr="00B93D69">
        <w:rPr>
          <w:rFonts w:ascii="Times New Roman" w:hAnsi="Times New Roman" w:cs="Times New Roman"/>
          <w:sz w:val="26"/>
          <w:szCs w:val="26"/>
        </w:rPr>
        <w:t xml:space="preserve"> Программы приведена в таблице 7</w:t>
      </w:r>
      <w:r w:rsidRPr="00B93D6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947EB" w:rsidRPr="00B93D69" w:rsidRDefault="008947EB" w:rsidP="009342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93D69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753747" w:rsidRPr="00B93D69">
        <w:rPr>
          <w:rFonts w:ascii="Times New Roman" w:hAnsi="Times New Roman" w:cs="Times New Roman"/>
          <w:sz w:val="26"/>
          <w:szCs w:val="26"/>
        </w:rPr>
        <w:t>7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992"/>
        <w:gridCol w:w="1134"/>
        <w:gridCol w:w="1984"/>
      </w:tblGrid>
      <w:tr w:rsidR="008947EB" w:rsidRPr="00B93D69" w:rsidTr="00753747">
        <w:tc>
          <w:tcPr>
            <w:tcW w:w="5070" w:type="dxa"/>
            <w:vAlign w:val="center"/>
          </w:tcPr>
          <w:p w:rsidR="008947EB" w:rsidRPr="00B93D69" w:rsidRDefault="008947E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47EB" w:rsidRPr="00B93D69" w:rsidRDefault="008947E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8947EB" w:rsidRPr="00B93D69" w:rsidRDefault="008947E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8947EB" w:rsidRPr="00B93D69" w:rsidRDefault="008947E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8947EB" w:rsidRPr="00B93D69" w:rsidRDefault="00934298" w:rsidP="0093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Отклоне</w:t>
            </w:r>
            <w:r w:rsidR="008947EB"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ние</w:t>
            </w:r>
          </w:p>
        </w:tc>
        <w:tc>
          <w:tcPr>
            <w:tcW w:w="1984" w:type="dxa"/>
            <w:vAlign w:val="center"/>
          </w:tcPr>
          <w:p w:rsidR="008947EB" w:rsidRPr="00B93D69" w:rsidRDefault="008947EB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3D69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B93D6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</w:p>
        </w:tc>
      </w:tr>
      <w:tr w:rsidR="00B93D69" w:rsidRPr="00B93D69" w:rsidTr="00CF5BFB">
        <w:tc>
          <w:tcPr>
            <w:tcW w:w="5070" w:type="dxa"/>
            <w:vAlign w:val="center"/>
          </w:tcPr>
          <w:p w:rsidR="00B93D69" w:rsidRPr="00DB4EAF" w:rsidRDefault="00B93D69" w:rsidP="00480A08">
            <w:pPr>
              <w:ind w:right="-43"/>
              <w:rPr>
                <w:rFonts w:ascii="Times New Roman" w:hAnsi="Times New Roman" w:cs="Times New Roman"/>
                <w:szCs w:val="24"/>
              </w:rPr>
            </w:pPr>
            <w:r w:rsidRPr="00DB4EAF">
              <w:rPr>
                <w:rFonts w:ascii="Times New Roman" w:hAnsi="Times New Roman" w:cs="Times New Roman"/>
                <w:szCs w:val="24"/>
              </w:rPr>
              <w:t>Уровень преступности на 10 000 населения, ед.</w:t>
            </w:r>
          </w:p>
        </w:tc>
        <w:tc>
          <w:tcPr>
            <w:tcW w:w="992" w:type="dxa"/>
          </w:tcPr>
          <w:p w:rsidR="00B93D69" w:rsidRPr="00DB4EAF" w:rsidRDefault="00B93D69" w:rsidP="00CF5BFB">
            <w:pPr>
              <w:rPr>
                <w:rFonts w:ascii="Times New Roman" w:hAnsi="Times New Roman" w:cs="Times New Roman"/>
              </w:rPr>
            </w:pPr>
            <w:r w:rsidRPr="00DB4EAF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92" w:type="dxa"/>
          </w:tcPr>
          <w:p w:rsidR="00B93D69" w:rsidRPr="00DB4EAF" w:rsidRDefault="00B93D69" w:rsidP="00CF5BFB">
            <w:pPr>
              <w:rPr>
                <w:rFonts w:ascii="Times New Roman" w:hAnsi="Times New Roman" w:cs="Times New Roman"/>
              </w:rPr>
            </w:pPr>
            <w:r w:rsidRPr="00DB4EAF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1134" w:type="dxa"/>
          </w:tcPr>
          <w:p w:rsidR="00B93D69" w:rsidRPr="00DB4EAF" w:rsidRDefault="00B93D69" w:rsidP="00CF5BFB">
            <w:pPr>
              <w:rPr>
                <w:rFonts w:ascii="Times New Roman" w:hAnsi="Times New Roman" w:cs="Times New Roman"/>
              </w:rPr>
            </w:pPr>
            <w:r w:rsidRPr="00DB4EAF">
              <w:rPr>
                <w:rFonts w:ascii="Times New Roman" w:hAnsi="Times New Roman" w:cs="Times New Roman"/>
              </w:rPr>
              <w:t>-45,9</w:t>
            </w:r>
          </w:p>
        </w:tc>
        <w:tc>
          <w:tcPr>
            <w:tcW w:w="1984" w:type="dxa"/>
          </w:tcPr>
          <w:p w:rsidR="00B93D69" w:rsidRPr="00DB4EAF" w:rsidRDefault="00B93D69" w:rsidP="00CF5BFB">
            <w:pPr>
              <w:rPr>
                <w:rFonts w:ascii="Times New Roman" w:hAnsi="Times New Roman" w:cs="Times New Roman"/>
              </w:rPr>
            </w:pPr>
            <w:r w:rsidRPr="00DB4EAF">
              <w:rPr>
                <w:rFonts w:ascii="Times New Roman" w:hAnsi="Times New Roman" w:cs="Times New Roman"/>
              </w:rPr>
              <w:t>1,3</w:t>
            </w:r>
          </w:p>
        </w:tc>
      </w:tr>
    </w:tbl>
    <w:p w:rsidR="008947EB" w:rsidRPr="00B93D69" w:rsidRDefault="008947EB" w:rsidP="008947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D6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достижения целей и решения</w:t>
      </w:r>
      <w:r w:rsidR="00753747" w:rsidRPr="00B9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Программы составила – </w:t>
      </w:r>
      <w:r w:rsidR="00B93D69" w:rsidRPr="00B93D69">
        <w:rPr>
          <w:rFonts w:ascii="Times New Roman" w:eastAsia="Times New Roman" w:hAnsi="Times New Roman" w:cs="Times New Roman"/>
          <w:sz w:val="26"/>
          <w:szCs w:val="26"/>
          <w:lang w:eastAsia="ru-RU"/>
        </w:rPr>
        <w:t>130,0</w:t>
      </w:r>
      <w:r w:rsidRPr="00B93D69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</w:p>
    <w:p w:rsidR="008947EB" w:rsidRPr="00B93D69" w:rsidRDefault="008947EB" w:rsidP="008947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3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Эффективность реализации муниципальной программы по сводной итоговой оценке составила </w:t>
      </w:r>
      <w:r w:rsidR="00B93D69" w:rsidRPr="00B93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126,1</w:t>
      </w:r>
      <w:r w:rsidRPr="00B93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%, что свидетельствует об эффективности Программы, рекомендуется продолжить ее реализацию. </w:t>
      </w:r>
    </w:p>
    <w:p w:rsidR="00DF5FAB" w:rsidRPr="00C0053A" w:rsidRDefault="00DF5FAB" w:rsidP="00D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E072E" w:rsidRDefault="00BE072E" w:rsidP="00BE07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результаты реализации муниципальной программы «Сельское хозяйство и комплексное развитие сельских территорий Пермского муниципального района», утверждённой постановлением администрации Пермского муниципального района от </w:t>
      </w:r>
      <w:r w:rsidR="007E2A51" w:rsidRPr="00043499">
        <w:rPr>
          <w:rFonts w:ascii="Times New Roman" w:hAnsi="Times New Roman" w:cs="Times New Roman"/>
          <w:b/>
          <w:sz w:val="28"/>
          <w:szCs w:val="28"/>
        </w:rPr>
        <w:t>05</w:t>
      </w:r>
      <w:r w:rsidRPr="00043499">
        <w:rPr>
          <w:rFonts w:ascii="Times New Roman" w:hAnsi="Times New Roman" w:cs="Times New Roman"/>
          <w:b/>
          <w:sz w:val="28"/>
          <w:szCs w:val="28"/>
        </w:rPr>
        <w:t>.12.2018 № 6</w:t>
      </w:r>
      <w:r w:rsidR="007E2A51" w:rsidRPr="00043499">
        <w:rPr>
          <w:rFonts w:ascii="Times New Roman" w:hAnsi="Times New Roman" w:cs="Times New Roman"/>
          <w:b/>
          <w:sz w:val="28"/>
          <w:szCs w:val="28"/>
        </w:rPr>
        <w:t>21</w:t>
      </w:r>
    </w:p>
    <w:p w:rsidR="007C03AD" w:rsidRPr="00043499" w:rsidRDefault="007C03AD" w:rsidP="00BE07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72E" w:rsidRPr="00043499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7E2A51" w:rsidRPr="00043499">
        <w:rPr>
          <w:rFonts w:ascii="Times New Roman" w:hAnsi="Times New Roman" w:cs="Times New Roman"/>
          <w:sz w:val="26"/>
          <w:szCs w:val="26"/>
        </w:rPr>
        <w:t>п</w:t>
      </w:r>
      <w:r w:rsidR="007E2A51" w:rsidRPr="00043499">
        <w:rPr>
          <w:rFonts w:ascii="Times New Roman" w:hAnsi="Times New Roman" w:cs="Times New Roman"/>
          <w:color w:val="000000"/>
          <w:sz w:val="26"/>
          <w:szCs w:val="26"/>
        </w:rPr>
        <w:t>овышение занятости, доходов и качества жизни сельского населения Пермского муниципального района, а также рост доходности и эффективности сельскохозяйственных товаропроизводителей</w:t>
      </w:r>
      <w:r w:rsidRPr="00043499">
        <w:rPr>
          <w:rFonts w:ascii="Times New Roman" w:hAnsi="Times New Roman" w:cs="Times New Roman"/>
          <w:sz w:val="26"/>
          <w:szCs w:val="26"/>
        </w:rPr>
        <w:t>.</w:t>
      </w:r>
    </w:p>
    <w:p w:rsidR="00BE072E" w:rsidRPr="00EB1E44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B1E44">
        <w:rPr>
          <w:rFonts w:ascii="Times New Roman" w:hAnsi="Times New Roman" w:cs="Times New Roman"/>
          <w:sz w:val="26"/>
          <w:szCs w:val="26"/>
        </w:rPr>
        <w:t>На реализа</w:t>
      </w:r>
      <w:r w:rsidR="007E2A51" w:rsidRPr="00EB1E44">
        <w:rPr>
          <w:rFonts w:ascii="Times New Roman" w:hAnsi="Times New Roman" w:cs="Times New Roman"/>
          <w:sz w:val="26"/>
          <w:szCs w:val="26"/>
        </w:rPr>
        <w:t>цию мероприятий Программы в 202</w:t>
      </w:r>
      <w:r w:rsidR="00886F9B" w:rsidRPr="00EB1E44">
        <w:rPr>
          <w:rFonts w:ascii="Times New Roman" w:hAnsi="Times New Roman" w:cs="Times New Roman"/>
          <w:sz w:val="26"/>
          <w:szCs w:val="26"/>
        </w:rPr>
        <w:t>2</w:t>
      </w:r>
      <w:r w:rsidRPr="00EB1E44">
        <w:rPr>
          <w:rFonts w:ascii="Times New Roman" w:hAnsi="Times New Roman" w:cs="Times New Roman"/>
          <w:sz w:val="26"/>
          <w:szCs w:val="26"/>
        </w:rPr>
        <w:t xml:space="preserve"> году предусмотрено бюджетных средств </w:t>
      </w:r>
      <w:r w:rsidR="00EB1E44" w:rsidRPr="00EB1E44">
        <w:rPr>
          <w:rFonts w:ascii="Times New Roman" w:hAnsi="Times New Roman" w:cs="Times New Roman"/>
          <w:sz w:val="26"/>
          <w:szCs w:val="26"/>
        </w:rPr>
        <w:t>14 413,6</w:t>
      </w:r>
      <w:r w:rsidRPr="00EB1E44">
        <w:rPr>
          <w:rFonts w:ascii="Times New Roman" w:hAnsi="Times New Roman" w:cs="Times New Roman"/>
          <w:sz w:val="26"/>
          <w:szCs w:val="26"/>
        </w:rPr>
        <w:t xml:space="preserve"> тыс. руб., фактически освоено </w:t>
      </w:r>
      <w:r w:rsidR="00EB1E44" w:rsidRPr="00EB1E44">
        <w:rPr>
          <w:rFonts w:ascii="Times New Roman" w:hAnsi="Times New Roman" w:cs="Times New Roman"/>
          <w:sz w:val="26"/>
          <w:szCs w:val="26"/>
        </w:rPr>
        <w:t>14 180,4</w:t>
      </w:r>
      <w:r w:rsidR="007E2A51" w:rsidRPr="00EB1E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EB1E44" w:rsidRPr="00EB1E44">
        <w:rPr>
          <w:rFonts w:ascii="Times New Roman" w:hAnsi="Times New Roman" w:cs="Times New Roman"/>
          <w:sz w:val="26"/>
          <w:szCs w:val="26"/>
        </w:rPr>
        <w:t>98,4</w:t>
      </w:r>
      <w:r w:rsidRPr="00EB1E44">
        <w:rPr>
          <w:rFonts w:ascii="Times New Roman" w:hAnsi="Times New Roman" w:cs="Times New Roman"/>
          <w:sz w:val="26"/>
          <w:szCs w:val="26"/>
        </w:rPr>
        <w:t xml:space="preserve">%), в том числе: за счет средств бюджета Пермского муниципального района предусмотрено </w:t>
      </w:r>
      <w:r w:rsidR="00EB1E44" w:rsidRPr="00EB1E44">
        <w:rPr>
          <w:rFonts w:ascii="Times New Roman" w:hAnsi="Times New Roman" w:cs="Times New Roman"/>
          <w:sz w:val="26"/>
          <w:szCs w:val="26"/>
        </w:rPr>
        <w:t>12 581,4</w:t>
      </w:r>
      <w:r w:rsidR="007E2A51" w:rsidRPr="00EB1E44">
        <w:rPr>
          <w:rFonts w:ascii="Times New Roman" w:hAnsi="Times New Roman" w:cs="Times New Roman"/>
          <w:sz w:val="26"/>
          <w:szCs w:val="26"/>
        </w:rPr>
        <w:t xml:space="preserve"> </w:t>
      </w:r>
      <w:r w:rsidRPr="00EB1E44">
        <w:rPr>
          <w:rFonts w:ascii="Times New Roman" w:hAnsi="Times New Roman" w:cs="Times New Roman"/>
          <w:sz w:val="26"/>
          <w:szCs w:val="26"/>
        </w:rPr>
        <w:t xml:space="preserve">тыс. руб., освоено </w:t>
      </w:r>
      <w:r w:rsidR="00EB1E44" w:rsidRPr="00EB1E44">
        <w:rPr>
          <w:rFonts w:ascii="Times New Roman" w:hAnsi="Times New Roman" w:cs="Times New Roman"/>
          <w:sz w:val="26"/>
          <w:szCs w:val="26"/>
        </w:rPr>
        <w:t>12398,2</w:t>
      </w:r>
      <w:r w:rsidRPr="00EB1E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EB1E44" w:rsidRPr="00EB1E44">
        <w:rPr>
          <w:rFonts w:ascii="Times New Roman" w:hAnsi="Times New Roman" w:cs="Times New Roman"/>
          <w:sz w:val="26"/>
          <w:szCs w:val="26"/>
        </w:rPr>
        <w:t>98,5</w:t>
      </w:r>
      <w:r w:rsidRPr="00EB1E44">
        <w:rPr>
          <w:rFonts w:ascii="Times New Roman" w:hAnsi="Times New Roman" w:cs="Times New Roman"/>
          <w:sz w:val="26"/>
          <w:szCs w:val="26"/>
        </w:rPr>
        <w:t xml:space="preserve">%); за счет средств краевого и федерального бюджетов </w:t>
      </w:r>
      <w:r w:rsidR="00EB1E44" w:rsidRPr="00EB1E44">
        <w:rPr>
          <w:rFonts w:ascii="Times New Roman" w:hAnsi="Times New Roman" w:cs="Times New Roman"/>
          <w:sz w:val="26"/>
          <w:szCs w:val="26"/>
        </w:rPr>
        <w:t>1 592,7</w:t>
      </w:r>
      <w:r w:rsidRPr="00EB1E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EB1E44" w:rsidRPr="00EB1E44">
        <w:rPr>
          <w:rFonts w:ascii="Times New Roman" w:hAnsi="Times New Roman" w:cs="Times New Roman"/>
          <w:sz w:val="26"/>
          <w:szCs w:val="26"/>
        </w:rPr>
        <w:t>1592,7</w:t>
      </w:r>
      <w:r w:rsidR="007E2A51" w:rsidRPr="00EB1E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EB1E44" w:rsidRPr="00EB1E44">
        <w:rPr>
          <w:rFonts w:ascii="Times New Roman" w:hAnsi="Times New Roman" w:cs="Times New Roman"/>
          <w:sz w:val="26"/>
          <w:szCs w:val="26"/>
        </w:rPr>
        <w:t>100</w:t>
      </w:r>
      <w:r w:rsidRPr="00EB1E44">
        <w:rPr>
          <w:rFonts w:ascii="Times New Roman" w:hAnsi="Times New Roman" w:cs="Times New Roman"/>
          <w:sz w:val="26"/>
          <w:szCs w:val="26"/>
        </w:rPr>
        <w:t>%);</w:t>
      </w:r>
      <w:proofErr w:type="gramEnd"/>
      <w:r w:rsidRPr="00EB1E44">
        <w:rPr>
          <w:rFonts w:ascii="Times New Roman" w:hAnsi="Times New Roman" w:cs="Times New Roman"/>
          <w:sz w:val="26"/>
          <w:szCs w:val="26"/>
        </w:rPr>
        <w:t xml:space="preserve"> за счет средств бюджетов сельских поселений </w:t>
      </w:r>
      <w:r w:rsidR="00EB1E44" w:rsidRPr="00EB1E44">
        <w:rPr>
          <w:rFonts w:ascii="Times New Roman" w:hAnsi="Times New Roman" w:cs="Times New Roman"/>
          <w:sz w:val="26"/>
          <w:szCs w:val="26"/>
        </w:rPr>
        <w:t>239,5</w:t>
      </w:r>
      <w:r w:rsidRPr="00EB1E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EB1E44" w:rsidRPr="00EB1E44">
        <w:rPr>
          <w:rFonts w:ascii="Times New Roman" w:hAnsi="Times New Roman" w:cs="Times New Roman"/>
          <w:sz w:val="26"/>
          <w:szCs w:val="26"/>
        </w:rPr>
        <w:t xml:space="preserve">189,5 </w:t>
      </w:r>
      <w:r w:rsidR="007E2A51" w:rsidRPr="00EB1E44">
        <w:rPr>
          <w:rFonts w:ascii="Times New Roman" w:hAnsi="Times New Roman" w:cs="Times New Roman"/>
          <w:sz w:val="26"/>
          <w:szCs w:val="26"/>
        </w:rPr>
        <w:t>тыс. руб. (</w:t>
      </w:r>
      <w:r w:rsidR="00EB1E44" w:rsidRPr="00EB1E44">
        <w:rPr>
          <w:rFonts w:ascii="Times New Roman" w:hAnsi="Times New Roman" w:cs="Times New Roman"/>
          <w:sz w:val="26"/>
          <w:szCs w:val="26"/>
        </w:rPr>
        <w:t>79,1</w:t>
      </w:r>
      <w:r w:rsidRPr="00EB1E44">
        <w:rPr>
          <w:rFonts w:ascii="Times New Roman" w:hAnsi="Times New Roman" w:cs="Times New Roman"/>
          <w:sz w:val="26"/>
          <w:szCs w:val="26"/>
        </w:rPr>
        <w:t xml:space="preserve">%). Не освоены средства в сумме </w:t>
      </w:r>
      <w:r w:rsidR="00EB1E44" w:rsidRPr="00EB1E44">
        <w:rPr>
          <w:rFonts w:ascii="Times New Roman" w:hAnsi="Times New Roman" w:cs="Times New Roman"/>
          <w:sz w:val="26"/>
          <w:szCs w:val="26"/>
        </w:rPr>
        <w:t>233,2</w:t>
      </w:r>
      <w:r w:rsidRPr="00EB1E44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E2A51" w:rsidRPr="00EB1E44">
        <w:rPr>
          <w:rFonts w:ascii="Times New Roman" w:hAnsi="Times New Roman" w:cs="Times New Roman"/>
          <w:sz w:val="26"/>
          <w:szCs w:val="26"/>
        </w:rPr>
        <w:t xml:space="preserve"> </w:t>
      </w:r>
      <w:r w:rsidR="007E2A51" w:rsidRPr="00EB1E4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связи с </w:t>
      </w:r>
      <w:r w:rsidR="004A3C49">
        <w:rPr>
          <w:rFonts w:ascii="Times New Roman" w:hAnsi="Times New Roman" w:cs="Times New Roman"/>
          <w:bCs/>
          <w:color w:val="000000"/>
          <w:sz w:val="26"/>
          <w:szCs w:val="26"/>
        </w:rPr>
        <w:t>отменой совещания руководителей и специалистов сельскохозяйственных предприятий по итогам года.</w:t>
      </w:r>
    </w:p>
    <w:p w:rsidR="00BE072E" w:rsidRPr="00043499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Степень соответствия запланированному уровню затрат и эффективности использования средств, направленных на реализацию Программы, в </w:t>
      </w:r>
      <w:r w:rsidR="00EB1E44">
        <w:rPr>
          <w:rFonts w:ascii="Times New Roman" w:hAnsi="Times New Roman" w:cs="Times New Roman"/>
          <w:sz w:val="26"/>
          <w:szCs w:val="26"/>
        </w:rPr>
        <w:t xml:space="preserve"> </w:t>
      </w:r>
      <w:r w:rsidRPr="00043499">
        <w:rPr>
          <w:rFonts w:ascii="Times New Roman" w:hAnsi="Times New Roman" w:cs="Times New Roman"/>
          <w:sz w:val="26"/>
          <w:szCs w:val="26"/>
        </w:rPr>
        <w:t>202</w:t>
      </w:r>
      <w:r w:rsidR="00EB1E44">
        <w:rPr>
          <w:rFonts w:ascii="Times New Roman" w:hAnsi="Times New Roman" w:cs="Times New Roman"/>
          <w:sz w:val="26"/>
          <w:szCs w:val="26"/>
        </w:rPr>
        <w:t>2</w:t>
      </w:r>
      <w:r w:rsidRPr="00043499">
        <w:rPr>
          <w:rFonts w:ascii="Times New Roman" w:hAnsi="Times New Roman" w:cs="Times New Roman"/>
          <w:sz w:val="26"/>
          <w:szCs w:val="26"/>
        </w:rPr>
        <w:t xml:space="preserve"> году составила – </w:t>
      </w:r>
      <w:r w:rsidR="00043499" w:rsidRPr="00043499">
        <w:rPr>
          <w:rFonts w:ascii="Times New Roman" w:hAnsi="Times New Roman" w:cs="Times New Roman"/>
          <w:sz w:val="26"/>
          <w:szCs w:val="26"/>
        </w:rPr>
        <w:t>98,4</w:t>
      </w:r>
      <w:r w:rsidRPr="00043499">
        <w:rPr>
          <w:rFonts w:ascii="Times New Roman" w:hAnsi="Times New Roman" w:cs="Times New Roman"/>
          <w:sz w:val="26"/>
          <w:szCs w:val="26"/>
        </w:rPr>
        <w:t>%.</w:t>
      </w:r>
    </w:p>
    <w:p w:rsidR="000265C2" w:rsidRPr="00EB1E44" w:rsidRDefault="000265C2" w:rsidP="00026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1E44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EB1E44" w:rsidRPr="00EB1E44">
        <w:rPr>
          <w:rFonts w:ascii="Times New Roman" w:hAnsi="Times New Roman" w:cs="Times New Roman"/>
          <w:sz w:val="26"/>
          <w:szCs w:val="26"/>
        </w:rPr>
        <w:t>2</w:t>
      </w:r>
      <w:r w:rsidRPr="00EB1E44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C207DD" w:rsidRPr="00486E36" w:rsidRDefault="00C207DD" w:rsidP="00C207DD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36">
        <w:rPr>
          <w:rFonts w:ascii="Times New Roman" w:hAnsi="Times New Roman"/>
          <w:sz w:val="28"/>
          <w:szCs w:val="28"/>
        </w:rPr>
        <w:tab/>
        <w:t>-</w:t>
      </w:r>
      <w:r w:rsidR="0031609A" w:rsidRPr="00486E36">
        <w:rPr>
          <w:rFonts w:ascii="Times New Roman" w:hAnsi="Times New Roman"/>
          <w:sz w:val="28"/>
          <w:szCs w:val="28"/>
        </w:rPr>
        <w:t> </w:t>
      </w:r>
      <w:r w:rsidR="000265C2" w:rsidRPr="00486E36">
        <w:rPr>
          <w:rFonts w:ascii="Times New Roman" w:hAnsi="Times New Roman"/>
          <w:sz w:val="28"/>
          <w:szCs w:val="28"/>
        </w:rPr>
        <w:t>предоставлен</w:t>
      </w:r>
      <w:r w:rsidR="00D12692" w:rsidRPr="00486E36">
        <w:rPr>
          <w:rFonts w:ascii="Times New Roman" w:hAnsi="Times New Roman"/>
          <w:sz w:val="28"/>
          <w:szCs w:val="28"/>
        </w:rPr>
        <w:t>ы</w:t>
      </w:r>
      <w:r w:rsidR="000265C2" w:rsidRPr="00486E36">
        <w:rPr>
          <w:rFonts w:ascii="Times New Roman" w:hAnsi="Times New Roman"/>
          <w:sz w:val="28"/>
          <w:szCs w:val="28"/>
        </w:rPr>
        <w:t xml:space="preserve"> субсиди</w:t>
      </w:r>
      <w:r w:rsidR="00D12692" w:rsidRPr="00486E36">
        <w:rPr>
          <w:rFonts w:ascii="Times New Roman" w:hAnsi="Times New Roman"/>
          <w:sz w:val="28"/>
          <w:szCs w:val="28"/>
        </w:rPr>
        <w:t>и</w:t>
      </w:r>
      <w:r w:rsidR="000265C2" w:rsidRPr="00486E36">
        <w:rPr>
          <w:rFonts w:ascii="Times New Roman" w:hAnsi="Times New Roman"/>
          <w:sz w:val="28"/>
          <w:szCs w:val="28"/>
        </w:rPr>
        <w:t xml:space="preserve"> на возмещение части затрат сельскохозяйственным товаропроизводителям всех форм собственности на организацию и проведение  ярмарочных и других мероприятий, направленных на расширение рынков сельскохозяйственной продукции, сырья и продовольствия,  способствующих сбыту сельскохозяйственной продукции и сельскохозяйственных животных</w:t>
      </w:r>
      <w:r w:rsidRPr="00486E36">
        <w:rPr>
          <w:rFonts w:ascii="Times New Roman" w:hAnsi="Times New Roman"/>
          <w:sz w:val="28"/>
          <w:szCs w:val="28"/>
        </w:rPr>
        <w:t xml:space="preserve">  сумме </w:t>
      </w:r>
      <w:r w:rsidR="00486E36" w:rsidRPr="00486E36">
        <w:rPr>
          <w:rFonts w:ascii="Times New Roman" w:hAnsi="Times New Roman"/>
          <w:sz w:val="28"/>
          <w:szCs w:val="28"/>
        </w:rPr>
        <w:t>292,0</w:t>
      </w:r>
      <w:r w:rsidRPr="00486E36">
        <w:rPr>
          <w:rFonts w:ascii="Times New Roman" w:hAnsi="Times New Roman"/>
          <w:sz w:val="28"/>
          <w:szCs w:val="28"/>
        </w:rPr>
        <w:t xml:space="preserve"> тыс. руб.</w:t>
      </w:r>
    </w:p>
    <w:p w:rsidR="00724BB6" w:rsidRPr="004A3C49" w:rsidRDefault="004A3C49" w:rsidP="00724BB6">
      <w:pPr>
        <w:pStyle w:val="30"/>
        <w:shd w:val="clear" w:color="auto" w:fill="auto"/>
        <w:tabs>
          <w:tab w:val="left" w:pos="0"/>
          <w:tab w:val="left" w:pos="567"/>
          <w:tab w:val="left" w:pos="851"/>
          <w:tab w:val="left" w:pos="1276"/>
        </w:tabs>
        <w:spacing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24BB6" w:rsidRPr="004A3C49">
        <w:rPr>
          <w:rFonts w:ascii="Times New Roman" w:hAnsi="Times New Roman"/>
          <w:sz w:val="26"/>
          <w:szCs w:val="26"/>
        </w:rPr>
        <w:t>проведен</w:t>
      </w:r>
      <w:r w:rsidRPr="004A3C49">
        <w:rPr>
          <w:rFonts w:ascii="Times New Roman" w:hAnsi="Times New Roman"/>
          <w:sz w:val="26"/>
          <w:szCs w:val="26"/>
        </w:rPr>
        <w:t>ы</w:t>
      </w:r>
      <w:r w:rsidR="00724BB6" w:rsidRPr="004A3C49">
        <w:rPr>
          <w:rFonts w:ascii="Times New Roman" w:hAnsi="Times New Roman"/>
          <w:sz w:val="26"/>
          <w:szCs w:val="26"/>
        </w:rPr>
        <w:t xml:space="preserve"> </w:t>
      </w:r>
      <w:r w:rsidRPr="004A3C49">
        <w:rPr>
          <w:rFonts w:ascii="Times New Roman" w:hAnsi="Times New Roman"/>
          <w:sz w:val="26"/>
          <w:szCs w:val="26"/>
        </w:rPr>
        <w:t>ярморочные мероприятия по реализации сельскохозяйственной продукции</w:t>
      </w:r>
      <w:r>
        <w:rPr>
          <w:rFonts w:ascii="Times New Roman" w:hAnsi="Times New Roman"/>
          <w:sz w:val="26"/>
          <w:szCs w:val="26"/>
        </w:rPr>
        <w:t>;</w:t>
      </w:r>
    </w:p>
    <w:p w:rsidR="00055962" w:rsidRPr="00486E36" w:rsidRDefault="00055962" w:rsidP="00D45AF2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/>
          <w:sz w:val="26"/>
          <w:szCs w:val="26"/>
        </w:rPr>
        <w:t xml:space="preserve">- </w:t>
      </w:r>
      <w:r w:rsidR="00724BB6" w:rsidRPr="00486E36">
        <w:rPr>
          <w:rFonts w:ascii="Times New Roman" w:hAnsi="Times New Roman"/>
          <w:sz w:val="26"/>
          <w:szCs w:val="26"/>
        </w:rPr>
        <w:t>проведен</w:t>
      </w:r>
      <w:r w:rsidRPr="00486E36">
        <w:rPr>
          <w:rFonts w:ascii="Times New Roman" w:hAnsi="Times New Roman"/>
          <w:sz w:val="26"/>
          <w:szCs w:val="26"/>
        </w:rPr>
        <w:t>ы</w:t>
      </w:r>
      <w:r w:rsidR="000265C2" w:rsidRPr="00486E36">
        <w:rPr>
          <w:rFonts w:ascii="Times New Roman" w:hAnsi="Times New Roman"/>
          <w:sz w:val="26"/>
          <w:szCs w:val="26"/>
        </w:rPr>
        <w:t xml:space="preserve"> конкурс</w:t>
      </w:r>
      <w:r w:rsidRPr="00486E36">
        <w:rPr>
          <w:rFonts w:ascii="Times New Roman" w:hAnsi="Times New Roman"/>
          <w:sz w:val="26"/>
          <w:szCs w:val="26"/>
        </w:rPr>
        <w:t>ы</w:t>
      </w:r>
      <w:r w:rsidR="000265C2" w:rsidRPr="00486E36">
        <w:rPr>
          <w:rFonts w:ascii="Times New Roman" w:hAnsi="Times New Roman"/>
          <w:sz w:val="26"/>
          <w:szCs w:val="26"/>
        </w:rPr>
        <w:t xml:space="preserve"> профессио</w:t>
      </w:r>
      <w:r w:rsidR="00724BB6" w:rsidRPr="00486E36">
        <w:rPr>
          <w:rFonts w:ascii="Times New Roman" w:hAnsi="Times New Roman"/>
          <w:sz w:val="26"/>
          <w:szCs w:val="26"/>
        </w:rPr>
        <w:t>нального мастерства, организованы совещания</w:t>
      </w:r>
      <w:r w:rsidR="000265C2" w:rsidRPr="00486E36">
        <w:rPr>
          <w:rFonts w:ascii="Times New Roman" w:hAnsi="Times New Roman"/>
          <w:sz w:val="26"/>
          <w:szCs w:val="26"/>
        </w:rPr>
        <w:t xml:space="preserve"> и сем</w:t>
      </w:r>
      <w:r w:rsidR="00724BB6" w:rsidRPr="00486E36">
        <w:rPr>
          <w:rFonts w:ascii="Times New Roman" w:hAnsi="Times New Roman"/>
          <w:sz w:val="26"/>
          <w:szCs w:val="26"/>
        </w:rPr>
        <w:t>инары</w:t>
      </w:r>
      <w:r w:rsidR="000265C2" w:rsidRPr="00486E36">
        <w:rPr>
          <w:rFonts w:ascii="Times New Roman" w:hAnsi="Times New Roman"/>
          <w:sz w:val="26"/>
          <w:szCs w:val="26"/>
        </w:rPr>
        <w:t xml:space="preserve"> с целью поддержки сельхозпроизводителей</w:t>
      </w:r>
      <w:r w:rsidRPr="00486E36">
        <w:rPr>
          <w:rFonts w:ascii="Times New Roman" w:hAnsi="Times New Roman"/>
          <w:sz w:val="26"/>
          <w:szCs w:val="26"/>
        </w:rPr>
        <w:t>. В 202</w:t>
      </w:r>
      <w:r w:rsidR="00486E36" w:rsidRPr="00486E36">
        <w:rPr>
          <w:rFonts w:ascii="Times New Roman" w:hAnsi="Times New Roman"/>
          <w:sz w:val="26"/>
          <w:szCs w:val="26"/>
        </w:rPr>
        <w:t>2</w:t>
      </w:r>
      <w:r w:rsidRPr="00486E36">
        <w:rPr>
          <w:rFonts w:ascii="Times New Roman" w:hAnsi="Times New Roman"/>
          <w:sz w:val="26"/>
          <w:szCs w:val="26"/>
        </w:rPr>
        <w:t xml:space="preserve"> году в Пермском муниципальном районе было проведено четыре конкурса:</w:t>
      </w:r>
    </w:p>
    <w:p w:rsidR="00055962" w:rsidRPr="00486E36" w:rsidRDefault="00055962" w:rsidP="00D45AF2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/>
          <w:sz w:val="26"/>
          <w:szCs w:val="26"/>
        </w:rPr>
        <w:t xml:space="preserve">смотр-конкурс на лучшее использование, хранение техники и организацию охраны труда среди сельскохозяйственных предприятий Пермского муниципального района – участие приняли </w:t>
      </w:r>
      <w:r w:rsidR="00486E36" w:rsidRPr="00486E36">
        <w:rPr>
          <w:rFonts w:ascii="Times New Roman" w:hAnsi="Times New Roman"/>
          <w:sz w:val="26"/>
          <w:szCs w:val="26"/>
        </w:rPr>
        <w:t>30</w:t>
      </w:r>
      <w:r w:rsidRPr="00486E36">
        <w:rPr>
          <w:rFonts w:ascii="Times New Roman" w:hAnsi="Times New Roman"/>
          <w:sz w:val="26"/>
          <w:szCs w:val="26"/>
        </w:rPr>
        <w:t xml:space="preserve"> чел.;</w:t>
      </w:r>
    </w:p>
    <w:p w:rsidR="00055962" w:rsidRPr="00486E36" w:rsidRDefault="00055962" w:rsidP="00D45AF2">
      <w:pPr>
        <w:pStyle w:val="a3"/>
        <w:numPr>
          <w:ilvl w:val="0"/>
          <w:numId w:val="26"/>
        </w:numPr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/>
          <w:sz w:val="26"/>
          <w:szCs w:val="26"/>
        </w:rPr>
        <w:t>«Конкурс профессионального мастерства животноводов Пермского муниципального района»</w:t>
      </w:r>
      <w:r w:rsidRPr="00486E36">
        <w:rPr>
          <w:sz w:val="26"/>
          <w:szCs w:val="26"/>
        </w:rPr>
        <w:t xml:space="preserve"> </w:t>
      </w:r>
      <w:r w:rsidRPr="00486E36">
        <w:rPr>
          <w:rFonts w:ascii="Times New Roman" w:hAnsi="Times New Roman"/>
          <w:sz w:val="26"/>
          <w:szCs w:val="26"/>
        </w:rPr>
        <w:t xml:space="preserve">– участие приняли </w:t>
      </w:r>
      <w:r w:rsidR="00486E36" w:rsidRPr="00486E36">
        <w:rPr>
          <w:rFonts w:ascii="Times New Roman" w:hAnsi="Times New Roman"/>
          <w:sz w:val="26"/>
          <w:szCs w:val="26"/>
        </w:rPr>
        <w:t>105</w:t>
      </w:r>
      <w:r w:rsidRPr="00486E36">
        <w:rPr>
          <w:rFonts w:ascii="Times New Roman" w:hAnsi="Times New Roman"/>
          <w:sz w:val="26"/>
          <w:szCs w:val="26"/>
        </w:rPr>
        <w:t xml:space="preserve"> чел.;</w:t>
      </w:r>
    </w:p>
    <w:p w:rsidR="00055962" w:rsidRPr="00486E36" w:rsidRDefault="00055962" w:rsidP="00D45AF2">
      <w:pPr>
        <w:pStyle w:val="a3"/>
        <w:numPr>
          <w:ilvl w:val="0"/>
          <w:numId w:val="26"/>
        </w:numPr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/>
          <w:sz w:val="26"/>
          <w:szCs w:val="26"/>
        </w:rPr>
        <w:t>«Конкурс профессионального мастерства механизаторов Пермского муниципального района»</w:t>
      </w:r>
      <w:r w:rsidRPr="00486E36">
        <w:rPr>
          <w:sz w:val="26"/>
          <w:szCs w:val="26"/>
        </w:rPr>
        <w:t xml:space="preserve"> </w:t>
      </w:r>
      <w:r w:rsidRPr="00486E36">
        <w:rPr>
          <w:rFonts w:ascii="Times New Roman" w:hAnsi="Times New Roman"/>
          <w:sz w:val="26"/>
          <w:szCs w:val="26"/>
        </w:rPr>
        <w:t xml:space="preserve">– участие приняли </w:t>
      </w:r>
      <w:r w:rsidR="00486E36" w:rsidRPr="00486E36">
        <w:rPr>
          <w:rFonts w:ascii="Times New Roman" w:hAnsi="Times New Roman"/>
          <w:sz w:val="26"/>
          <w:szCs w:val="26"/>
        </w:rPr>
        <w:t>78</w:t>
      </w:r>
      <w:r w:rsidRPr="00486E36">
        <w:rPr>
          <w:rFonts w:ascii="Times New Roman" w:hAnsi="Times New Roman"/>
          <w:sz w:val="26"/>
          <w:szCs w:val="26"/>
        </w:rPr>
        <w:t xml:space="preserve"> чел.;</w:t>
      </w:r>
    </w:p>
    <w:p w:rsidR="00055962" w:rsidRPr="00486E36" w:rsidRDefault="00055962" w:rsidP="00D45AF2">
      <w:pPr>
        <w:pStyle w:val="a3"/>
        <w:numPr>
          <w:ilvl w:val="0"/>
          <w:numId w:val="26"/>
        </w:numPr>
        <w:tabs>
          <w:tab w:val="left" w:pos="0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/>
          <w:sz w:val="26"/>
          <w:szCs w:val="26"/>
        </w:rPr>
        <w:t xml:space="preserve">конкурса «Трудовое соревнование животноводов и птицеводов Пермского муниципального района» – участие приняли </w:t>
      </w:r>
      <w:r w:rsidR="00486E36" w:rsidRPr="00486E36">
        <w:rPr>
          <w:rFonts w:ascii="Times New Roman" w:hAnsi="Times New Roman"/>
          <w:sz w:val="26"/>
          <w:szCs w:val="26"/>
        </w:rPr>
        <w:t>40</w:t>
      </w:r>
      <w:r w:rsidRPr="00486E36">
        <w:rPr>
          <w:rFonts w:ascii="Times New Roman" w:hAnsi="Times New Roman"/>
          <w:sz w:val="26"/>
          <w:szCs w:val="26"/>
        </w:rPr>
        <w:t xml:space="preserve"> чел.</w:t>
      </w:r>
    </w:p>
    <w:p w:rsidR="004A3C49" w:rsidRDefault="00055962" w:rsidP="00486E36">
      <w:pPr>
        <w:pStyle w:val="a3"/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86E36">
        <w:rPr>
          <w:rStyle w:val="311pt"/>
          <w:rFonts w:eastAsia="Calibri"/>
          <w:b w:val="0"/>
          <w:sz w:val="26"/>
          <w:szCs w:val="26"/>
        </w:rPr>
        <w:t xml:space="preserve">Всего участие в конкурсах приняли </w:t>
      </w:r>
      <w:r w:rsidR="00486E36" w:rsidRPr="00486E36">
        <w:rPr>
          <w:rStyle w:val="311pt"/>
          <w:rFonts w:eastAsia="Calibri"/>
          <w:b w:val="0"/>
          <w:sz w:val="26"/>
          <w:szCs w:val="26"/>
        </w:rPr>
        <w:t>253</w:t>
      </w:r>
      <w:r w:rsidRPr="00486E36">
        <w:rPr>
          <w:rStyle w:val="311pt"/>
          <w:rFonts w:eastAsia="Calibri"/>
          <w:b w:val="0"/>
          <w:sz w:val="26"/>
          <w:szCs w:val="26"/>
        </w:rPr>
        <w:t xml:space="preserve"> человек</w:t>
      </w:r>
      <w:r w:rsidR="00486E36">
        <w:rPr>
          <w:rFonts w:ascii="Times New Roman" w:hAnsi="Times New Roman"/>
          <w:sz w:val="26"/>
          <w:szCs w:val="26"/>
        </w:rPr>
        <w:t>.</w:t>
      </w:r>
    </w:p>
    <w:p w:rsidR="000265C2" w:rsidRPr="00486E36" w:rsidRDefault="00486E36" w:rsidP="004A3C49">
      <w:pPr>
        <w:pStyle w:val="a3"/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86E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055962" w:rsidRPr="00486E36">
        <w:rPr>
          <w:rFonts w:ascii="Times New Roman" w:hAnsi="Times New Roman" w:cs="Times New Roman"/>
          <w:bCs/>
          <w:sz w:val="26"/>
          <w:szCs w:val="26"/>
        </w:rPr>
        <w:t xml:space="preserve">в целях </w:t>
      </w:r>
      <w:proofErr w:type="gramStart"/>
      <w:r w:rsidR="00055962" w:rsidRPr="00486E36">
        <w:rPr>
          <w:rFonts w:ascii="Times New Roman" w:hAnsi="Times New Roman" w:cs="Times New Roman"/>
          <w:sz w:val="26"/>
          <w:szCs w:val="26"/>
        </w:rPr>
        <w:t>повышения качества жизни сельского населения Пермского муниципального района</w:t>
      </w:r>
      <w:proofErr w:type="gramEnd"/>
      <w:r w:rsidR="00055962" w:rsidRPr="00486E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57D8" w:rsidRPr="00486E36">
        <w:rPr>
          <w:rFonts w:ascii="Times New Roman" w:hAnsi="Times New Roman" w:cs="Times New Roman"/>
          <w:bCs/>
          <w:sz w:val="26"/>
          <w:szCs w:val="26"/>
        </w:rPr>
        <w:t>в рамках комплексного развития сельских территорий</w:t>
      </w:r>
      <w:r w:rsidRPr="00486E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29DB" w:rsidRPr="00486E36">
        <w:rPr>
          <w:rFonts w:ascii="Times New Roman" w:hAnsi="Times New Roman" w:cs="Times New Roman"/>
          <w:sz w:val="26"/>
          <w:szCs w:val="26"/>
        </w:rPr>
        <w:t>о</w:t>
      </w:r>
      <w:r w:rsidR="000265C2" w:rsidRPr="00486E36">
        <w:rPr>
          <w:rFonts w:ascii="Times New Roman" w:hAnsi="Times New Roman" w:cs="Times New Roman"/>
          <w:sz w:val="26"/>
          <w:szCs w:val="26"/>
        </w:rPr>
        <w:t>рганиз</w:t>
      </w:r>
      <w:r w:rsidR="00055962" w:rsidRPr="00486E36">
        <w:rPr>
          <w:rFonts w:ascii="Times New Roman" w:hAnsi="Times New Roman" w:cs="Times New Roman"/>
          <w:sz w:val="26"/>
          <w:szCs w:val="26"/>
        </w:rPr>
        <w:t>ован</w:t>
      </w:r>
      <w:r w:rsidR="000265C2" w:rsidRPr="00486E36">
        <w:rPr>
          <w:rFonts w:ascii="Times New Roman" w:hAnsi="Times New Roman" w:cs="Times New Roman"/>
          <w:sz w:val="26"/>
          <w:szCs w:val="26"/>
        </w:rPr>
        <w:t xml:space="preserve"> тротуар </w:t>
      </w:r>
      <w:r w:rsidRPr="00486E36">
        <w:rPr>
          <w:rFonts w:ascii="Times New Roman" w:hAnsi="Times New Roman" w:cs="Times New Roman"/>
          <w:sz w:val="26"/>
          <w:szCs w:val="26"/>
        </w:rPr>
        <w:t xml:space="preserve">от железнодорожного перехода по ул. Владимирова с. </w:t>
      </w:r>
      <w:proofErr w:type="spellStart"/>
      <w:r w:rsidRPr="00486E36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Pr="00486E36">
        <w:rPr>
          <w:rFonts w:ascii="Times New Roman" w:hAnsi="Times New Roman" w:cs="Times New Roman"/>
          <w:sz w:val="26"/>
          <w:szCs w:val="26"/>
        </w:rPr>
        <w:t>.</w:t>
      </w:r>
    </w:p>
    <w:p w:rsidR="00BE072E" w:rsidRPr="00205A70" w:rsidRDefault="00BE072E" w:rsidP="00486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A70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BE072E" w:rsidRPr="00205A70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A70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="0083109B" w:rsidRPr="00205A70">
        <w:rPr>
          <w:rFonts w:ascii="Times New Roman" w:hAnsi="Times New Roman" w:cs="Times New Roman"/>
          <w:sz w:val="26"/>
          <w:szCs w:val="26"/>
        </w:rPr>
        <w:t>Значение п</w:t>
      </w:r>
      <w:r w:rsidRPr="00205A70">
        <w:rPr>
          <w:rFonts w:ascii="Times New Roman" w:hAnsi="Times New Roman" w:cs="Times New Roman"/>
          <w:sz w:val="26"/>
          <w:szCs w:val="26"/>
        </w:rPr>
        <w:t>оказател</w:t>
      </w:r>
      <w:r w:rsidR="0083109B" w:rsidRPr="00205A70">
        <w:rPr>
          <w:rFonts w:ascii="Times New Roman" w:hAnsi="Times New Roman" w:cs="Times New Roman"/>
          <w:sz w:val="26"/>
          <w:szCs w:val="26"/>
        </w:rPr>
        <w:t>я</w:t>
      </w:r>
      <w:r w:rsidRPr="00205A70">
        <w:rPr>
          <w:rFonts w:ascii="Times New Roman" w:hAnsi="Times New Roman" w:cs="Times New Roman"/>
          <w:sz w:val="26"/>
          <w:szCs w:val="26"/>
        </w:rPr>
        <w:t xml:space="preserve"> «</w:t>
      </w:r>
      <w:r w:rsidR="0083109B" w:rsidRPr="00205A70">
        <w:rPr>
          <w:rFonts w:ascii="Times New Roman" w:hAnsi="Times New Roman" w:cs="Times New Roman"/>
          <w:sz w:val="26"/>
          <w:szCs w:val="26"/>
        </w:rPr>
        <w:t>Индекс физического объема сельскохозяйственной продукции в хозяйствах всех категорий</w:t>
      </w:r>
      <w:r w:rsidRPr="00205A70">
        <w:rPr>
          <w:rFonts w:ascii="Times New Roman" w:hAnsi="Times New Roman" w:cs="Times New Roman"/>
          <w:sz w:val="26"/>
          <w:szCs w:val="26"/>
        </w:rPr>
        <w:t>» составил</w:t>
      </w:r>
      <w:r w:rsidR="0083109B" w:rsidRPr="00205A70">
        <w:rPr>
          <w:rFonts w:ascii="Times New Roman" w:hAnsi="Times New Roman" w:cs="Times New Roman"/>
          <w:sz w:val="26"/>
          <w:szCs w:val="26"/>
        </w:rPr>
        <w:t>о</w:t>
      </w:r>
      <w:r w:rsidRPr="00205A70">
        <w:rPr>
          <w:rFonts w:ascii="Times New Roman" w:hAnsi="Times New Roman" w:cs="Times New Roman"/>
          <w:sz w:val="26"/>
          <w:szCs w:val="26"/>
        </w:rPr>
        <w:t xml:space="preserve"> </w:t>
      </w:r>
      <w:r w:rsidR="00205A70" w:rsidRPr="00205A70">
        <w:rPr>
          <w:rFonts w:ascii="Times New Roman" w:hAnsi="Times New Roman" w:cs="Times New Roman"/>
          <w:sz w:val="26"/>
          <w:szCs w:val="26"/>
        </w:rPr>
        <w:t>102,1</w:t>
      </w:r>
      <w:r w:rsidR="0083109B" w:rsidRPr="00205A70">
        <w:rPr>
          <w:rFonts w:ascii="Times New Roman" w:hAnsi="Times New Roman" w:cs="Times New Roman"/>
          <w:sz w:val="26"/>
          <w:szCs w:val="26"/>
        </w:rPr>
        <w:t xml:space="preserve">% (плановое значение 101,1%), </w:t>
      </w:r>
      <w:r w:rsidR="00205A70" w:rsidRPr="00205A70">
        <w:rPr>
          <w:rFonts w:ascii="Times New Roman" w:hAnsi="Times New Roman" w:cs="Times New Roman"/>
          <w:sz w:val="26"/>
          <w:szCs w:val="26"/>
        </w:rPr>
        <w:t xml:space="preserve">Показатель выполнен на 101 </w:t>
      </w:r>
      <w:r w:rsidR="0083109B" w:rsidRPr="00205A70">
        <w:rPr>
          <w:rFonts w:ascii="Times New Roman" w:hAnsi="Times New Roman" w:cs="Times New Roman"/>
          <w:sz w:val="26"/>
          <w:szCs w:val="26"/>
        </w:rPr>
        <w:t>%.</w:t>
      </w:r>
    </w:p>
    <w:p w:rsidR="00205A70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A70">
        <w:rPr>
          <w:rFonts w:ascii="Times New Roman" w:hAnsi="Times New Roman" w:cs="Times New Roman"/>
          <w:sz w:val="26"/>
          <w:szCs w:val="26"/>
        </w:rPr>
        <w:t xml:space="preserve">Данный показатель отражен в ежегодном статистическом сборнике «Агропромышленный комплекс Пермского </w:t>
      </w:r>
      <w:r w:rsidR="00205A70">
        <w:rPr>
          <w:rFonts w:ascii="Times New Roman" w:hAnsi="Times New Roman" w:cs="Times New Roman"/>
          <w:sz w:val="26"/>
          <w:szCs w:val="26"/>
        </w:rPr>
        <w:t>края: основные итоги развития» показатель составляет 102,1 %.</w:t>
      </w:r>
    </w:p>
    <w:p w:rsidR="00BE072E" w:rsidRPr="00205A70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A70">
        <w:rPr>
          <w:rFonts w:ascii="Times New Roman" w:hAnsi="Times New Roman" w:cs="Times New Roman"/>
          <w:sz w:val="26"/>
          <w:szCs w:val="26"/>
        </w:rPr>
        <w:t xml:space="preserve">2. </w:t>
      </w:r>
      <w:r w:rsidR="0083109B" w:rsidRPr="00205A70">
        <w:rPr>
          <w:rFonts w:ascii="Times New Roman" w:hAnsi="Times New Roman" w:cs="Times New Roman"/>
          <w:sz w:val="26"/>
          <w:szCs w:val="26"/>
        </w:rPr>
        <w:t xml:space="preserve">Значение показателя </w:t>
      </w:r>
      <w:r w:rsidRPr="00205A70">
        <w:rPr>
          <w:rFonts w:ascii="Times New Roman" w:hAnsi="Times New Roman" w:cs="Times New Roman"/>
          <w:sz w:val="26"/>
          <w:szCs w:val="26"/>
        </w:rPr>
        <w:t>«</w:t>
      </w:r>
      <w:r w:rsidR="0083109B" w:rsidRPr="00205A70">
        <w:rPr>
          <w:rFonts w:ascii="Times New Roman" w:hAnsi="Times New Roman" w:cs="Times New Roman"/>
          <w:sz w:val="26"/>
          <w:szCs w:val="26"/>
        </w:rPr>
        <w:t>Посевные площади сельскохозяйственных культур в хозяйствах всех категорий</w:t>
      </w:r>
      <w:r w:rsidRPr="00205A70">
        <w:rPr>
          <w:rFonts w:ascii="Times New Roman" w:hAnsi="Times New Roman" w:cs="Times New Roman"/>
          <w:sz w:val="26"/>
          <w:szCs w:val="26"/>
        </w:rPr>
        <w:t xml:space="preserve">» </w:t>
      </w:r>
      <w:r w:rsidR="0083109B" w:rsidRPr="00205A70">
        <w:rPr>
          <w:rFonts w:ascii="Times New Roman" w:hAnsi="Times New Roman" w:cs="Times New Roman"/>
          <w:sz w:val="26"/>
          <w:szCs w:val="26"/>
        </w:rPr>
        <w:t>составил</w:t>
      </w:r>
      <w:r w:rsidRPr="00205A70">
        <w:rPr>
          <w:rFonts w:ascii="Times New Roman" w:hAnsi="Times New Roman" w:cs="Times New Roman"/>
          <w:sz w:val="26"/>
          <w:szCs w:val="26"/>
        </w:rPr>
        <w:t xml:space="preserve"> </w:t>
      </w:r>
      <w:r w:rsidR="00205A70">
        <w:rPr>
          <w:rFonts w:ascii="Times New Roman" w:hAnsi="Times New Roman" w:cs="Times New Roman"/>
          <w:sz w:val="26"/>
          <w:szCs w:val="26"/>
        </w:rPr>
        <w:t>33 133,9</w:t>
      </w:r>
      <w:r w:rsidRPr="00205A70">
        <w:rPr>
          <w:rFonts w:ascii="Times New Roman" w:hAnsi="Times New Roman" w:cs="Times New Roman"/>
          <w:sz w:val="26"/>
          <w:szCs w:val="26"/>
        </w:rPr>
        <w:t xml:space="preserve"> га </w:t>
      </w:r>
      <w:r w:rsidR="0083109B" w:rsidRPr="00205A70">
        <w:rPr>
          <w:rFonts w:ascii="Times New Roman" w:hAnsi="Times New Roman" w:cs="Times New Roman"/>
          <w:sz w:val="26"/>
          <w:szCs w:val="26"/>
        </w:rPr>
        <w:t xml:space="preserve">(плановое значение </w:t>
      </w:r>
      <w:r w:rsidR="00205A70">
        <w:rPr>
          <w:rFonts w:ascii="Times New Roman" w:hAnsi="Times New Roman" w:cs="Times New Roman"/>
          <w:sz w:val="26"/>
          <w:szCs w:val="26"/>
        </w:rPr>
        <w:t>30 209</w:t>
      </w:r>
      <w:r w:rsidR="0083109B" w:rsidRPr="00205A70">
        <w:rPr>
          <w:rFonts w:ascii="Times New Roman" w:hAnsi="Times New Roman" w:cs="Times New Roman"/>
          <w:sz w:val="26"/>
          <w:szCs w:val="26"/>
        </w:rPr>
        <w:t xml:space="preserve"> га), исполнение </w:t>
      </w:r>
      <w:r w:rsidR="00205A70">
        <w:rPr>
          <w:rFonts w:ascii="Times New Roman" w:hAnsi="Times New Roman" w:cs="Times New Roman"/>
          <w:sz w:val="26"/>
          <w:szCs w:val="26"/>
        </w:rPr>
        <w:t>109,7</w:t>
      </w:r>
      <w:r w:rsidR="0083109B" w:rsidRPr="00205A70">
        <w:rPr>
          <w:rFonts w:ascii="Times New Roman" w:hAnsi="Times New Roman" w:cs="Times New Roman"/>
          <w:sz w:val="26"/>
          <w:szCs w:val="26"/>
        </w:rPr>
        <w:t>%.</w:t>
      </w:r>
      <w:r w:rsidRPr="00205A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A70" w:rsidRDefault="00BE072E" w:rsidP="00934298">
      <w:pPr>
        <w:spacing w:after="0" w:line="240" w:lineRule="auto"/>
        <w:ind w:firstLine="709"/>
        <w:jc w:val="both"/>
        <w:rPr>
          <w:sz w:val="26"/>
          <w:szCs w:val="26"/>
        </w:rPr>
      </w:pPr>
      <w:r w:rsidRPr="00205A70">
        <w:rPr>
          <w:rFonts w:ascii="Times New Roman" w:hAnsi="Times New Roman" w:cs="Times New Roman"/>
          <w:sz w:val="26"/>
          <w:szCs w:val="26"/>
        </w:rPr>
        <w:t xml:space="preserve">Данный показатель показывает использование посевных площадей в районе в хозяйствах всех категорий. </w:t>
      </w:r>
      <w:r w:rsidR="0083109B" w:rsidRPr="00205A70">
        <w:rPr>
          <w:rFonts w:ascii="Times New Roman" w:eastAsia="Arial Unicode MS" w:hAnsi="Times New Roman"/>
          <w:bCs/>
          <w:sz w:val="26"/>
          <w:szCs w:val="26"/>
        </w:rPr>
        <w:t>Показатель отражен в статистическом бюллетене «Посевные площади и валовый сбор сельскохозяйственных культур в хозяйствах всех категорий Пермского края».</w:t>
      </w:r>
      <w:r w:rsidR="0083109B" w:rsidRPr="00205A70">
        <w:rPr>
          <w:sz w:val="26"/>
          <w:szCs w:val="26"/>
        </w:rPr>
        <w:t xml:space="preserve"> </w:t>
      </w:r>
    </w:p>
    <w:p w:rsidR="00BE072E" w:rsidRPr="00043499" w:rsidRDefault="00BE072E" w:rsidP="0093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Оценка степени достижения целевых показателей Программы приведена в таблице </w:t>
      </w:r>
      <w:r w:rsidR="00480A08" w:rsidRPr="00043499">
        <w:rPr>
          <w:rFonts w:ascii="Times New Roman" w:hAnsi="Times New Roman" w:cs="Times New Roman"/>
          <w:sz w:val="26"/>
          <w:szCs w:val="26"/>
        </w:rPr>
        <w:t>8</w:t>
      </w:r>
      <w:r w:rsidRPr="00043499">
        <w:rPr>
          <w:rFonts w:ascii="Times New Roman" w:hAnsi="Times New Roman" w:cs="Times New Roman"/>
          <w:sz w:val="26"/>
          <w:szCs w:val="26"/>
        </w:rPr>
        <w:t>:</w:t>
      </w:r>
    </w:p>
    <w:p w:rsidR="00BE072E" w:rsidRPr="00043499" w:rsidRDefault="00480A08" w:rsidP="009342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>Таблица 8</w:t>
      </w:r>
    </w:p>
    <w:tbl>
      <w:tblPr>
        <w:tblW w:w="9973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3"/>
        <w:gridCol w:w="1276"/>
        <w:gridCol w:w="1026"/>
        <w:gridCol w:w="1262"/>
        <w:gridCol w:w="1716"/>
      </w:tblGrid>
      <w:tr w:rsidR="00934298" w:rsidRPr="00043499" w:rsidTr="00BF19F3">
        <w:trPr>
          <w:trHeight w:val="765"/>
        </w:trPr>
        <w:tc>
          <w:tcPr>
            <w:tcW w:w="4693" w:type="dxa"/>
            <w:vAlign w:val="center"/>
            <w:hideMark/>
          </w:tcPr>
          <w:p w:rsidR="00934298" w:rsidRPr="00043499" w:rsidRDefault="00934298" w:rsidP="004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4298" w:rsidRPr="00043499" w:rsidRDefault="00934298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934298" w:rsidRPr="00043499" w:rsidRDefault="00934298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262" w:type="dxa"/>
            <w:vAlign w:val="center"/>
          </w:tcPr>
          <w:p w:rsidR="00934298" w:rsidRPr="00043499" w:rsidRDefault="00934298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Отклонение</w:t>
            </w:r>
          </w:p>
        </w:tc>
        <w:tc>
          <w:tcPr>
            <w:tcW w:w="1716" w:type="dxa"/>
            <w:vAlign w:val="center"/>
          </w:tcPr>
          <w:p w:rsidR="00934298" w:rsidRPr="00043499" w:rsidRDefault="00934298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04349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</w:p>
        </w:tc>
      </w:tr>
      <w:tr w:rsidR="00043499" w:rsidRPr="00043499" w:rsidTr="00043499">
        <w:trPr>
          <w:trHeight w:val="765"/>
        </w:trPr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>Индекс физического объема сельскохозяйственной продукции в хозяйствах всех категорий,%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043499" w:rsidRPr="00F56741" w:rsidTr="00043499">
        <w:trPr>
          <w:trHeight w:val="765"/>
        </w:trPr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 xml:space="preserve">Посевные площади сельскохозяйственных культур в хозяйствах всех категорий, </w:t>
            </w:r>
            <w:proofErr w:type="gramStart"/>
            <w:r w:rsidRPr="00043499">
              <w:rPr>
                <w:rFonts w:ascii="Times New Roman" w:eastAsia="Times New Roman" w:hAnsi="Times New Roman" w:cs="Times New Roman"/>
                <w:bCs/>
                <w:color w:val="000000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30209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33133,9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2924,9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3499" w:rsidRPr="00043499" w:rsidRDefault="00043499" w:rsidP="0004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499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</w:tbl>
    <w:p w:rsidR="00BE072E" w:rsidRPr="00043499" w:rsidRDefault="00BE072E" w:rsidP="00BE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Степень достижения целей и решения задач Программы составила – </w:t>
      </w:r>
      <w:r w:rsidR="00B33972" w:rsidRPr="00043499">
        <w:rPr>
          <w:rFonts w:ascii="Times New Roman" w:hAnsi="Times New Roman" w:cs="Times New Roman"/>
          <w:sz w:val="26"/>
          <w:szCs w:val="26"/>
        </w:rPr>
        <w:t>110</w:t>
      </w:r>
      <w:r w:rsidRPr="00043499">
        <w:rPr>
          <w:rFonts w:ascii="Times New Roman" w:hAnsi="Times New Roman" w:cs="Times New Roman"/>
          <w:sz w:val="26"/>
          <w:szCs w:val="26"/>
        </w:rPr>
        <w:t>,0%</w:t>
      </w:r>
    </w:p>
    <w:p w:rsidR="00BE072E" w:rsidRPr="00043499" w:rsidRDefault="00BE072E" w:rsidP="00BE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499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043499" w:rsidRPr="00043499">
        <w:rPr>
          <w:rFonts w:ascii="Times New Roman" w:hAnsi="Times New Roman" w:cs="Times New Roman"/>
          <w:sz w:val="26"/>
          <w:szCs w:val="26"/>
        </w:rPr>
        <w:t xml:space="preserve">108,2%, что свидетельствует об </w:t>
      </w:r>
      <w:r w:rsidRPr="00043499">
        <w:rPr>
          <w:rFonts w:ascii="Times New Roman" w:hAnsi="Times New Roman" w:cs="Times New Roman"/>
          <w:sz w:val="26"/>
          <w:szCs w:val="26"/>
        </w:rPr>
        <w:t>эффективности Программы.</w:t>
      </w:r>
    </w:p>
    <w:p w:rsidR="00712E4C" w:rsidRPr="00043499" w:rsidRDefault="00712E4C" w:rsidP="00BB7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4C" w:rsidRDefault="00BB701E" w:rsidP="00712E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42D">
        <w:rPr>
          <w:rFonts w:ascii="Times New Roman" w:hAnsi="Times New Roman" w:cs="Times New Roman"/>
          <w:b/>
          <w:sz w:val="28"/>
          <w:szCs w:val="28"/>
        </w:rPr>
        <w:t xml:space="preserve">Основные результаты реализации муниципальной программы «Управление земельными ресурсами и имуществом Пермского муниципального района», утверждённой постановлением администрации Пермского муниципального района от </w:t>
      </w:r>
      <w:r w:rsidR="00212F66" w:rsidRPr="00C2442D">
        <w:rPr>
          <w:rFonts w:ascii="Times New Roman" w:hAnsi="Times New Roman" w:cs="Times New Roman"/>
          <w:b/>
          <w:sz w:val="28"/>
          <w:szCs w:val="28"/>
        </w:rPr>
        <w:t>10.12.2018</w:t>
      </w:r>
      <w:r w:rsidRPr="00C244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12E4C" w:rsidRPr="00C2442D">
        <w:rPr>
          <w:rFonts w:ascii="Times New Roman" w:hAnsi="Times New Roman" w:cs="Times New Roman"/>
          <w:b/>
          <w:sz w:val="28"/>
          <w:szCs w:val="28"/>
        </w:rPr>
        <w:t>653</w:t>
      </w:r>
    </w:p>
    <w:p w:rsidR="0048452B" w:rsidRPr="00C2442D" w:rsidRDefault="0048452B" w:rsidP="00712E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1E" w:rsidRPr="00C2442D" w:rsidRDefault="00BB701E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>Целью Программы является повышение эффективности управления и распоряжения муниципальным имуществом и земельными ресурсами Пермского муниципального района.</w:t>
      </w:r>
    </w:p>
    <w:p w:rsidR="00C75F7D" w:rsidRDefault="003B36AC" w:rsidP="00D1510F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442D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C2442D" w:rsidRPr="00C2442D">
        <w:rPr>
          <w:rFonts w:ascii="Times New Roman" w:hAnsi="Times New Roman" w:cs="Times New Roman"/>
          <w:sz w:val="26"/>
          <w:szCs w:val="26"/>
        </w:rPr>
        <w:t>2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C2442D" w:rsidRPr="00C2442D">
        <w:rPr>
          <w:rFonts w:ascii="Times New Roman" w:hAnsi="Times New Roman" w:cs="Times New Roman"/>
          <w:sz w:val="26"/>
          <w:szCs w:val="26"/>
        </w:rPr>
        <w:t>102 573,7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тыс. руб., фактически освоено </w:t>
      </w:r>
      <w:r w:rsidR="00C2442D" w:rsidRPr="00C2442D">
        <w:rPr>
          <w:rFonts w:ascii="Times New Roman" w:hAnsi="Times New Roman" w:cs="Times New Roman"/>
          <w:sz w:val="26"/>
          <w:szCs w:val="26"/>
        </w:rPr>
        <w:t>98 700,7</w:t>
      </w:r>
      <w:r w:rsidRPr="00C2442D">
        <w:rPr>
          <w:rFonts w:ascii="Times New Roman" w:hAnsi="Times New Roman" w:cs="Times New Roman"/>
          <w:sz w:val="26"/>
          <w:szCs w:val="26"/>
        </w:rPr>
        <w:t xml:space="preserve"> тыс. руб., или </w:t>
      </w:r>
      <w:r w:rsidR="00C2442D" w:rsidRPr="00C2442D">
        <w:rPr>
          <w:rFonts w:ascii="Times New Roman" w:hAnsi="Times New Roman" w:cs="Times New Roman"/>
          <w:sz w:val="26"/>
          <w:szCs w:val="26"/>
        </w:rPr>
        <w:t>96,2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%, в том числе за счет средств бюджета Пермского муниципального района предусмотрено </w:t>
      </w:r>
      <w:r w:rsidR="00C2442D" w:rsidRPr="00C2442D">
        <w:rPr>
          <w:rFonts w:ascii="Times New Roman" w:hAnsi="Times New Roman" w:cs="Times New Roman"/>
          <w:sz w:val="26"/>
          <w:szCs w:val="26"/>
        </w:rPr>
        <w:t>82 628,4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 тыс. руб., освоено – </w:t>
      </w:r>
      <w:r w:rsidR="00D151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2442D" w:rsidRPr="00C2442D">
        <w:rPr>
          <w:rFonts w:ascii="Times New Roman" w:hAnsi="Times New Roman" w:cs="Times New Roman"/>
          <w:sz w:val="26"/>
          <w:szCs w:val="26"/>
        </w:rPr>
        <w:t>80</w:t>
      </w:r>
      <w:r w:rsidR="00D1510F">
        <w:rPr>
          <w:rFonts w:ascii="Times New Roman" w:hAnsi="Times New Roman" w:cs="Times New Roman"/>
          <w:sz w:val="26"/>
          <w:szCs w:val="26"/>
        </w:rPr>
        <w:t xml:space="preserve"> </w:t>
      </w:r>
      <w:r w:rsidR="00C2442D" w:rsidRPr="00C2442D">
        <w:rPr>
          <w:rFonts w:ascii="Times New Roman" w:hAnsi="Times New Roman" w:cs="Times New Roman"/>
          <w:sz w:val="26"/>
          <w:szCs w:val="26"/>
        </w:rPr>
        <w:t>984,0</w:t>
      </w:r>
      <w:r w:rsidRPr="00C2442D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C2442D" w:rsidRPr="00C2442D">
        <w:rPr>
          <w:rFonts w:ascii="Times New Roman" w:hAnsi="Times New Roman" w:cs="Times New Roman"/>
          <w:sz w:val="26"/>
          <w:szCs w:val="26"/>
        </w:rPr>
        <w:t>98,0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 %), за счет средств бюджета Пермского края и средств федерального бюджета </w:t>
      </w:r>
      <w:r w:rsidR="00C2442D" w:rsidRPr="00C2442D">
        <w:rPr>
          <w:rFonts w:ascii="Times New Roman" w:hAnsi="Times New Roman" w:cs="Times New Roman"/>
          <w:sz w:val="26"/>
          <w:szCs w:val="26"/>
        </w:rPr>
        <w:t>19</w:t>
      </w:r>
      <w:r w:rsidR="00D1510F">
        <w:rPr>
          <w:rFonts w:ascii="Times New Roman" w:hAnsi="Times New Roman" w:cs="Times New Roman"/>
          <w:sz w:val="26"/>
          <w:szCs w:val="26"/>
        </w:rPr>
        <w:t xml:space="preserve"> </w:t>
      </w:r>
      <w:r w:rsidR="00C2442D" w:rsidRPr="00C2442D">
        <w:rPr>
          <w:rFonts w:ascii="Times New Roman" w:hAnsi="Times New Roman" w:cs="Times New Roman"/>
          <w:sz w:val="26"/>
          <w:szCs w:val="26"/>
        </w:rPr>
        <w:t>945,3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 тыс. руб., освоено – </w:t>
      </w:r>
      <w:r w:rsidR="00C2442D" w:rsidRPr="00C2442D">
        <w:rPr>
          <w:rFonts w:ascii="Times New Roman" w:hAnsi="Times New Roman" w:cs="Times New Roman"/>
          <w:sz w:val="26"/>
          <w:szCs w:val="26"/>
        </w:rPr>
        <w:t>17</w:t>
      </w:r>
      <w:r w:rsidR="00D1510F">
        <w:rPr>
          <w:rFonts w:ascii="Times New Roman" w:hAnsi="Times New Roman" w:cs="Times New Roman"/>
          <w:sz w:val="26"/>
          <w:szCs w:val="26"/>
        </w:rPr>
        <w:t xml:space="preserve"> </w:t>
      </w:r>
      <w:r w:rsidR="00C2442D" w:rsidRPr="00C2442D">
        <w:rPr>
          <w:rFonts w:ascii="Times New Roman" w:hAnsi="Times New Roman" w:cs="Times New Roman"/>
          <w:sz w:val="26"/>
          <w:szCs w:val="26"/>
        </w:rPr>
        <w:t>716,7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C2442D" w:rsidRPr="00C2442D">
        <w:rPr>
          <w:rFonts w:ascii="Times New Roman" w:hAnsi="Times New Roman" w:cs="Times New Roman"/>
          <w:sz w:val="26"/>
          <w:szCs w:val="26"/>
        </w:rPr>
        <w:t>88,8</w:t>
      </w:r>
      <w:r w:rsidR="00BB701E" w:rsidRPr="00C2442D">
        <w:rPr>
          <w:rFonts w:ascii="Times New Roman" w:hAnsi="Times New Roman" w:cs="Times New Roman"/>
          <w:sz w:val="26"/>
          <w:szCs w:val="26"/>
        </w:rPr>
        <w:t xml:space="preserve">%).  </w:t>
      </w:r>
      <w:proofErr w:type="gramEnd"/>
    </w:p>
    <w:p w:rsidR="00D1510F" w:rsidRPr="00F66DFE" w:rsidRDefault="00C75F7D" w:rsidP="00C75F7D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Основную долю неосвоенных средств составили средства в сумме </w:t>
      </w:r>
      <w:r w:rsidRPr="00554170">
        <w:rPr>
          <w:rFonts w:ascii="Times New Roman" w:hAnsi="Times New Roman"/>
          <w:sz w:val="28"/>
          <w:szCs w:val="28"/>
        </w:rPr>
        <w:t>2 971,4 тыс. руб</w:t>
      </w:r>
      <w:r>
        <w:rPr>
          <w:rFonts w:ascii="Times New Roman" w:hAnsi="Times New Roman"/>
          <w:sz w:val="28"/>
          <w:szCs w:val="28"/>
        </w:rPr>
        <w:t xml:space="preserve">., запланированные </w:t>
      </w:r>
      <w:r w:rsidRPr="00554170">
        <w:rPr>
          <w:rFonts w:ascii="Times New Roman" w:hAnsi="Times New Roman"/>
          <w:sz w:val="28"/>
          <w:szCs w:val="28"/>
        </w:rPr>
        <w:t>на реализацию мероприятий по предотвращению распространения и уничтожению борщевика Сосновского в муниципальных образованиях Пермского края</w:t>
      </w:r>
      <w:r>
        <w:rPr>
          <w:rFonts w:ascii="Times New Roman" w:hAnsi="Times New Roman"/>
          <w:sz w:val="28"/>
          <w:szCs w:val="28"/>
        </w:rPr>
        <w:t>, экономия</w:t>
      </w:r>
      <w:r w:rsidR="00D1510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510F" w:rsidRPr="00F66DFE">
        <w:rPr>
          <w:rFonts w:ascii="Times New Roman" w:hAnsi="Times New Roman" w:cs="Times New Roman"/>
          <w:bCs/>
          <w:iCs/>
          <w:sz w:val="28"/>
          <w:szCs w:val="28"/>
        </w:rPr>
        <w:t>сложилось по р</w:t>
      </w:r>
      <w:r w:rsidR="00D1510F">
        <w:rPr>
          <w:rFonts w:ascii="Times New Roman" w:hAnsi="Times New Roman" w:cs="Times New Roman"/>
          <w:bCs/>
          <w:iCs/>
          <w:sz w:val="28"/>
          <w:szCs w:val="28"/>
        </w:rPr>
        <w:t>езультатам конкурсных процедур.</w:t>
      </w:r>
    </w:p>
    <w:p w:rsidR="00BB701E" w:rsidRPr="00C2442D" w:rsidRDefault="00BB701E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lastRenderedPageBreak/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C2442D" w:rsidRPr="00C2442D">
        <w:rPr>
          <w:rFonts w:ascii="Times New Roman" w:hAnsi="Times New Roman" w:cs="Times New Roman"/>
          <w:sz w:val="26"/>
          <w:szCs w:val="26"/>
        </w:rPr>
        <w:t>2</w:t>
      </w:r>
      <w:r w:rsidRPr="00C2442D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3B36AC" w:rsidRPr="00C2442D">
        <w:rPr>
          <w:rFonts w:ascii="Times New Roman" w:hAnsi="Times New Roman" w:cs="Times New Roman"/>
          <w:sz w:val="26"/>
          <w:szCs w:val="26"/>
        </w:rPr>
        <w:t>–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  <w:r w:rsidR="00C2442D" w:rsidRPr="00C2442D">
        <w:rPr>
          <w:rFonts w:ascii="Times New Roman" w:hAnsi="Times New Roman" w:cs="Times New Roman"/>
          <w:sz w:val="26"/>
          <w:szCs w:val="26"/>
        </w:rPr>
        <w:t>96,2</w:t>
      </w:r>
      <w:r w:rsidRPr="00C2442D">
        <w:rPr>
          <w:rFonts w:ascii="Times New Roman" w:hAnsi="Times New Roman" w:cs="Times New Roman"/>
          <w:sz w:val="26"/>
          <w:szCs w:val="26"/>
        </w:rPr>
        <w:t>%.</w:t>
      </w:r>
    </w:p>
    <w:p w:rsidR="008177D7" w:rsidRPr="00C2442D" w:rsidRDefault="008177D7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C2442D" w:rsidRPr="00C2442D">
        <w:rPr>
          <w:rFonts w:ascii="Times New Roman" w:hAnsi="Times New Roman" w:cs="Times New Roman"/>
          <w:sz w:val="26"/>
          <w:szCs w:val="26"/>
        </w:rPr>
        <w:t>2</w:t>
      </w:r>
      <w:r w:rsidRPr="00C2442D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8177D7" w:rsidRPr="000B2124" w:rsidRDefault="008D26F1" w:rsidP="009E72B8">
      <w:pPr>
        <w:pStyle w:val="af"/>
        <w:spacing w:line="240" w:lineRule="auto"/>
        <w:ind w:right="-2"/>
        <w:rPr>
          <w:spacing w:val="-2"/>
          <w:sz w:val="26"/>
          <w:szCs w:val="26"/>
        </w:rPr>
      </w:pPr>
      <w:r w:rsidRPr="000B2124">
        <w:rPr>
          <w:sz w:val="26"/>
          <w:szCs w:val="26"/>
        </w:rPr>
        <w:t xml:space="preserve">- выявление неиспользуемых или используемых не по назначению земельных </w:t>
      </w:r>
      <w:r w:rsidRPr="000B2124">
        <w:rPr>
          <w:spacing w:val="-2"/>
          <w:sz w:val="26"/>
          <w:szCs w:val="26"/>
        </w:rPr>
        <w:t>участков</w:t>
      </w:r>
      <w:r w:rsidR="00C07F5D" w:rsidRPr="000B2124">
        <w:rPr>
          <w:spacing w:val="-2"/>
          <w:sz w:val="26"/>
          <w:szCs w:val="26"/>
        </w:rPr>
        <w:t>.</w:t>
      </w:r>
      <w:r w:rsidR="00C07F5D" w:rsidRPr="000B2124">
        <w:rPr>
          <w:spacing w:val="-2"/>
          <w:sz w:val="26"/>
          <w:szCs w:val="26"/>
          <w:lang w:val="ru-RU"/>
        </w:rPr>
        <w:t xml:space="preserve"> </w:t>
      </w:r>
      <w:r w:rsidR="00C07F5D" w:rsidRPr="000B2124">
        <w:rPr>
          <w:sz w:val="26"/>
          <w:szCs w:val="26"/>
        </w:rPr>
        <w:t>За 202</w:t>
      </w:r>
      <w:r w:rsidR="000B2124" w:rsidRPr="000B2124">
        <w:rPr>
          <w:sz w:val="26"/>
          <w:szCs w:val="26"/>
          <w:lang w:val="ru-RU"/>
        </w:rPr>
        <w:t>2</w:t>
      </w:r>
      <w:r w:rsidR="00C07F5D" w:rsidRPr="000B2124">
        <w:rPr>
          <w:sz w:val="26"/>
          <w:szCs w:val="26"/>
        </w:rPr>
        <w:t xml:space="preserve"> год выявлено </w:t>
      </w:r>
      <w:r w:rsidR="000B2124" w:rsidRPr="000B2124">
        <w:rPr>
          <w:sz w:val="26"/>
          <w:szCs w:val="26"/>
          <w:lang w:val="ru-RU"/>
        </w:rPr>
        <w:t xml:space="preserve">1 </w:t>
      </w:r>
      <w:r w:rsidR="000B2124" w:rsidRPr="000B2124">
        <w:rPr>
          <w:sz w:val="26"/>
          <w:szCs w:val="26"/>
        </w:rPr>
        <w:t>нарушени</w:t>
      </w:r>
      <w:r w:rsidR="000B2124" w:rsidRPr="000B2124">
        <w:rPr>
          <w:sz w:val="26"/>
          <w:szCs w:val="26"/>
          <w:lang w:val="ru-RU"/>
        </w:rPr>
        <w:t>е</w:t>
      </w:r>
      <w:r w:rsidR="00C07F5D" w:rsidRPr="000B2124">
        <w:rPr>
          <w:sz w:val="26"/>
          <w:szCs w:val="26"/>
        </w:rPr>
        <w:t xml:space="preserve"> по статье 8.8 КоАП РФ. Во всех случаях нарушителям выданы предписания об устранении нарушений земельного законодательства с ограниченным сроком исполнения, материалы проверок направлены для рассмотрения и принятия решения в органы, осуществляющие государственный земельный надзор. По истечении обязательного срока устранения нарушений, указанного в предписании, проводятся внеплановые проверки с целью контроля исполнения ранее выданных предписаний</w:t>
      </w:r>
      <w:r w:rsidR="00C07F5D" w:rsidRPr="000B2124">
        <w:rPr>
          <w:sz w:val="26"/>
          <w:szCs w:val="26"/>
          <w:lang w:val="ru-RU"/>
        </w:rPr>
        <w:t>;</w:t>
      </w:r>
    </w:p>
    <w:p w:rsidR="00C07F5D" w:rsidRPr="000B2124" w:rsidRDefault="008D26F1" w:rsidP="009E72B8">
      <w:pPr>
        <w:pStyle w:val="af"/>
        <w:spacing w:line="240" w:lineRule="auto"/>
        <w:ind w:right="-2"/>
        <w:rPr>
          <w:sz w:val="26"/>
          <w:szCs w:val="26"/>
        </w:rPr>
      </w:pPr>
      <w:r w:rsidRPr="000B2124">
        <w:rPr>
          <w:sz w:val="26"/>
          <w:szCs w:val="26"/>
        </w:rPr>
        <w:t>- документарная инвентаризация договоров аренды земельных участков для подготовки исковых заявлений с целью взыскания задолженности по арендной плате за землю</w:t>
      </w:r>
      <w:r w:rsidR="00C07F5D" w:rsidRPr="000B2124">
        <w:rPr>
          <w:sz w:val="26"/>
          <w:szCs w:val="26"/>
        </w:rPr>
        <w:t>.</w:t>
      </w:r>
      <w:r w:rsidR="00C07F5D" w:rsidRPr="000B2124">
        <w:rPr>
          <w:sz w:val="26"/>
          <w:szCs w:val="26"/>
          <w:lang w:val="ru-RU"/>
        </w:rPr>
        <w:t xml:space="preserve"> </w:t>
      </w:r>
      <w:r w:rsidR="00C07F5D" w:rsidRPr="000B2124">
        <w:rPr>
          <w:sz w:val="26"/>
          <w:szCs w:val="26"/>
        </w:rPr>
        <w:t>В 202</w:t>
      </w:r>
      <w:r w:rsidR="000B2124" w:rsidRPr="000B2124">
        <w:rPr>
          <w:sz w:val="26"/>
          <w:szCs w:val="26"/>
          <w:lang w:val="ru-RU"/>
        </w:rPr>
        <w:t>2</w:t>
      </w:r>
      <w:r w:rsidR="00C07F5D" w:rsidRPr="000B2124">
        <w:rPr>
          <w:sz w:val="26"/>
          <w:szCs w:val="26"/>
        </w:rPr>
        <w:t xml:space="preserve"> году проведена инвентаризация договоров аренды. В результате инвентаризации направлено </w:t>
      </w:r>
      <w:r w:rsidR="000B2124" w:rsidRPr="000B2124">
        <w:rPr>
          <w:sz w:val="26"/>
          <w:szCs w:val="26"/>
          <w:lang w:val="ru-RU"/>
        </w:rPr>
        <w:t>1305</w:t>
      </w:r>
      <w:r w:rsidR="00C07F5D" w:rsidRPr="000B2124">
        <w:rPr>
          <w:sz w:val="26"/>
          <w:szCs w:val="26"/>
        </w:rPr>
        <w:t xml:space="preserve"> претензий арендаторам на общую сумму более </w:t>
      </w:r>
      <w:r w:rsidR="000B2124" w:rsidRPr="000B2124">
        <w:rPr>
          <w:sz w:val="26"/>
          <w:szCs w:val="26"/>
          <w:lang w:val="ru-RU"/>
        </w:rPr>
        <w:t>10,9</w:t>
      </w:r>
      <w:r w:rsidR="00C07F5D" w:rsidRPr="000B2124">
        <w:rPr>
          <w:sz w:val="26"/>
          <w:szCs w:val="26"/>
        </w:rPr>
        <w:t xml:space="preserve"> млн. руб., а также </w:t>
      </w:r>
      <w:r w:rsidR="000B2124" w:rsidRPr="000B2124">
        <w:rPr>
          <w:sz w:val="26"/>
          <w:szCs w:val="26"/>
          <w:lang w:val="ru-RU"/>
        </w:rPr>
        <w:t>196</w:t>
      </w:r>
      <w:r w:rsidR="00C07F5D" w:rsidRPr="000B2124">
        <w:rPr>
          <w:sz w:val="26"/>
          <w:szCs w:val="26"/>
        </w:rPr>
        <w:t xml:space="preserve"> исковых заявлений в суд на общую сумму более </w:t>
      </w:r>
      <w:r w:rsidR="000B2124" w:rsidRPr="000B2124">
        <w:rPr>
          <w:sz w:val="26"/>
          <w:szCs w:val="26"/>
          <w:lang w:val="ru-RU"/>
        </w:rPr>
        <w:t>5,7</w:t>
      </w:r>
      <w:r w:rsidR="00C07F5D" w:rsidRPr="000B2124">
        <w:rPr>
          <w:sz w:val="26"/>
          <w:szCs w:val="26"/>
        </w:rPr>
        <w:t xml:space="preserve"> млн. руб.</w:t>
      </w:r>
    </w:p>
    <w:p w:rsidR="00C07F5D" w:rsidRPr="000B2124" w:rsidRDefault="00C07F5D" w:rsidP="009E72B8">
      <w:pPr>
        <w:pStyle w:val="af"/>
        <w:spacing w:line="240" w:lineRule="auto"/>
        <w:ind w:right="-2"/>
        <w:rPr>
          <w:sz w:val="26"/>
          <w:szCs w:val="26"/>
        </w:rPr>
      </w:pPr>
      <w:r w:rsidRPr="000B2124">
        <w:rPr>
          <w:sz w:val="26"/>
          <w:szCs w:val="26"/>
        </w:rPr>
        <w:t xml:space="preserve">В досудебном порядке оплачена задолженность в размере </w:t>
      </w:r>
      <w:r w:rsidR="000B2124" w:rsidRPr="000B2124">
        <w:rPr>
          <w:sz w:val="26"/>
          <w:szCs w:val="26"/>
          <w:lang w:val="ru-RU"/>
        </w:rPr>
        <w:t>8,4</w:t>
      </w:r>
      <w:r w:rsidRPr="000B2124">
        <w:rPr>
          <w:sz w:val="26"/>
          <w:szCs w:val="26"/>
        </w:rPr>
        <w:t xml:space="preserve"> млн. руб. На исполнении</w:t>
      </w:r>
      <w:r w:rsidRPr="000B2124">
        <w:rPr>
          <w:spacing w:val="-1"/>
          <w:sz w:val="26"/>
          <w:szCs w:val="26"/>
        </w:rPr>
        <w:t xml:space="preserve"> </w:t>
      </w:r>
      <w:r w:rsidRPr="000B2124">
        <w:rPr>
          <w:sz w:val="26"/>
          <w:szCs w:val="26"/>
        </w:rPr>
        <w:t>у</w:t>
      </w:r>
      <w:r w:rsidRPr="000B2124">
        <w:rPr>
          <w:spacing w:val="-5"/>
          <w:sz w:val="26"/>
          <w:szCs w:val="26"/>
        </w:rPr>
        <w:t xml:space="preserve"> </w:t>
      </w:r>
      <w:r w:rsidRPr="000B2124">
        <w:rPr>
          <w:sz w:val="26"/>
          <w:szCs w:val="26"/>
        </w:rPr>
        <w:t>служб судебных</w:t>
      </w:r>
      <w:r w:rsidRPr="000B2124">
        <w:rPr>
          <w:spacing w:val="-3"/>
          <w:sz w:val="26"/>
          <w:szCs w:val="26"/>
        </w:rPr>
        <w:t xml:space="preserve"> </w:t>
      </w:r>
      <w:r w:rsidRPr="000B2124">
        <w:rPr>
          <w:sz w:val="26"/>
          <w:szCs w:val="26"/>
        </w:rPr>
        <w:t>приставов</w:t>
      </w:r>
      <w:r w:rsidRPr="000B2124">
        <w:rPr>
          <w:spacing w:val="-2"/>
          <w:sz w:val="26"/>
          <w:szCs w:val="26"/>
        </w:rPr>
        <w:t xml:space="preserve"> </w:t>
      </w:r>
      <w:r w:rsidRPr="000B2124">
        <w:rPr>
          <w:sz w:val="26"/>
          <w:szCs w:val="26"/>
        </w:rPr>
        <w:t>находятся</w:t>
      </w:r>
      <w:r w:rsidRPr="000B2124">
        <w:rPr>
          <w:spacing w:val="-1"/>
          <w:sz w:val="26"/>
          <w:szCs w:val="26"/>
        </w:rPr>
        <w:t xml:space="preserve"> </w:t>
      </w:r>
      <w:r w:rsidRPr="000B2124">
        <w:rPr>
          <w:sz w:val="26"/>
          <w:szCs w:val="26"/>
        </w:rPr>
        <w:t>исполнительные</w:t>
      </w:r>
      <w:r w:rsidRPr="000B2124">
        <w:rPr>
          <w:spacing w:val="-1"/>
          <w:sz w:val="26"/>
          <w:szCs w:val="26"/>
        </w:rPr>
        <w:t xml:space="preserve"> </w:t>
      </w:r>
      <w:r w:rsidRPr="000B2124">
        <w:rPr>
          <w:sz w:val="26"/>
          <w:szCs w:val="26"/>
        </w:rPr>
        <w:t>листы</w:t>
      </w:r>
      <w:r w:rsidRPr="000B2124">
        <w:rPr>
          <w:spacing w:val="-1"/>
          <w:sz w:val="26"/>
          <w:szCs w:val="26"/>
        </w:rPr>
        <w:t xml:space="preserve"> </w:t>
      </w:r>
      <w:r w:rsidRPr="000B2124">
        <w:rPr>
          <w:sz w:val="26"/>
          <w:szCs w:val="26"/>
        </w:rPr>
        <w:t>на</w:t>
      </w:r>
      <w:r w:rsidRPr="000B2124">
        <w:rPr>
          <w:spacing w:val="-4"/>
          <w:sz w:val="26"/>
          <w:szCs w:val="26"/>
        </w:rPr>
        <w:t xml:space="preserve"> </w:t>
      </w:r>
      <w:r w:rsidRPr="000B2124">
        <w:rPr>
          <w:sz w:val="26"/>
          <w:szCs w:val="26"/>
        </w:rPr>
        <w:t>общую сумму</w:t>
      </w:r>
      <w:r w:rsidRPr="000B2124">
        <w:rPr>
          <w:spacing w:val="-8"/>
          <w:sz w:val="26"/>
          <w:szCs w:val="26"/>
        </w:rPr>
        <w:t xml:space="preserve"> </w:t>
      </w:r>
      <w:r w:rsidR="000B2124" w:rsidRPr="000B2124">
        <w:rPr>
          <w:sz w:val="26"/>
          <w:szCs w:val="26"/>
          <w:lang w:val="ru-RU"/>
        </w:rPr>
        <w:t>10,7</w:t>
      </w:r>
      <w:r w:rsidRPr="000B2124">
        <w:rPr>
          <w:spacing w:val="-4"/>
          <w:sz w:val="26"/>
          <w:szCs w:val="26"/>
        </w:rPr>
        <w:t xml:space="preserve"> </w:t>
      </w:r>
      <w:r w:rsidRPr="000B2124">
        <w:rPr>
          <w:sz w:val="26"/>
          <w:szCs w:val="26"/>
        </w:rPr>
        <w:t>млн.</w:t>
      </w:r>
      <w:r w:rsidRPr="000B2124">
        <w:rPr>
          <w:spacing w:val="-8"/>
          <w:sz w:val="26"/>
          <w:szCs w:val="26"/>
        </w:rPr>
        <w:t xml:space="preserve"> </w:t>
      </w:r>
      <w:r w:rsidRPr="000B2124">
        <w:rPr>
          <w:sz w:val="26"/>
          <w:szCs w:val="26"/>
        </w:rPr>
        <w:t>руб.,</w:t>
      </w:r>
      <w:r w:rsidRPr="000B2124">
        <w:rPr>
          <w:spacing w:val="-6"/>
          <w:sz w:val="26"/>
          <w:szCs w:val="26"/>
        </w:rPr>
        <w:t xml:space="preserve"> </w:t>
      </w:r>
      <w:r w:rsidRPr="000B2124">
        <w:rPr>
          <w:sz w:val="26"/>
          <w:szCs w:val="26"/>
        </w:rPr>
        <w:t>в</w:t>
      </w:r>
      <w:r w:rsidRPr="000B2124">
        <w:rPr>
          <w:spacing w:val="-6"/>
          <w:sz w:val="26"/>
          <w:szCs w:val="26"/>
        </w:rPr>
        <w:t xml:space="preserve"> </w:t>
      </w:r>
      <w:r w:rsidRPr="000B2124">
        <w:rPr>
          <w:sz w:val="26"/>
          <w:szCs w:val="26"/>
        </w:rPr>
        <w:t>том</w:t>
      </w:r>
      <w:r w:rsidRPr="000B2124">
        <w:rPr>
          <w:spacing w:val="-5"/>
          <w:sz w:val="26"/>
          <w:szCs w:val="26"/>
        </w:rPr>
        <w:t xml:space="preserve"> </w:t>
      </w:r>
      <w:r w:rsidRPr="000B2124">
        <w:rPr>
          <w:sz w:val="26"/>
          <w:szCs w:val="26"/>
        </w:rPr>
        <w:t>числе</w:t>
      </w:r>
      <w:r w:rsidRPr="000B2124">
        <w:rPr>
          <w:spacing w:val="-8"/>
          <w:sz w:val="26"/>
          <w:szCs w:val="26"/>
        </w:rPr>
        <w:t xml:space="preserve"> </w:t>
      </w:r>
      <w:r w:rsidRPr="000B2124">
        <w:rPr>
          <w:sz w:val="26"/>
          <w:szCs w:val="26"/>
        </w:rPr>
        <w:t>на</w:t>
      </w:r>
      <w:r w:rsidRPr="000B2124">
        <w:rPr>
          <w:spacing w:val="-5"/>
          <w:sz w:val="26"/>
          <w:szCs w:val="26"/>
        </w:rPr>
        <w:t xml:space="preserve"> </w:t>
      </w:r>
      <w:r w:rsidRPr="000B2124">
        <w:rPr>
          <w:sz w:val="26"/>
          <w:szCs w:val="26"/>
        </w:rPr>
        <w:t>сумму</w:t>
      </w:r>
      <w:r w:rsidRPr="000B2124">
        <w:rPr>
          <w:spacing w:val="-8"/>
          <w:sz w:val="26"/>
          <w:szCs w:val="26"/>
        </w:rPr>
        <w:t xml:space="preserve"> </w:t>
      </w:r>
      <w:r w:rsidR="000B2124" w:rsidRPr="000B2124">
        <w:rPr>
          <w:sz w:val="26"/>
          <w:szCs w:val="26"/>
          <w:lang w:val="ru-RU"/>
        </w:rPr>
        <w:t>0,77</w:t>
      </w:r>
      <w:r w:rsidRPr="000B2124">
        <w:rPr>
          <w:spacing w:val="-3"/>
          <w:sz w:val="26"/>
          <w:szCs w:val="26"/>
        </w:rPr>
        <w:t xml:space="preserve"> </w:t>
      </w:r>
      <w:r w:rsidRPr="000B2124">
        <w:rPr>
          <w:sz w:val="26"/>
          <w:szCs w:val="26"/>
        </w:rPr>
        <w:t>млн.</w:t>
      </w:r>
      <w:r w:rsidRPr="000B2124">
        <w:rPr>
          <w:spacing w:val="-8"/>
          <w:sz w:val="26"/>
          <w:szCs w:val="26"/>
        </w:rPr>
        <w:t xml:space="preserve"> </w:t>
      </w:r>
      <w:r w:rsidRPr="000B2124">
        <w:rPr>
          <w:sz w:val="26"/>
          <w:szCs w:val="26"/>
        </w:rPr>
        <w:t>руб.</w:t>
      </w:r>
      <w:r w:rsidRPr="000B2124">
        <w:rPr>
          <w:spacing w:val="-6"/>
          <w:sz w:val="26"/>
          <w:szCs w:val="26"/>
        </w:rPr>
        <w:t xml:space="preserve"> </w:t>
      </w:r>
      <w:r w:rsidRPr="000B2124">
        <w:rPr>
          <w:sz w:val="26"/>
          <w:szCs w:val="26"/>
        </w:rPr>
        <w:t>подано</w:t>
      </w:r>
      <w:r w:rsidRPr="000B2124">
        <w:rPr>
          <w:spacing w:val="-7"/>
          <w:sz w:val="26"/>
          <w:szCs w:val="26"/>
        </w:rPr>
        <w:t xml:space="preserve"> </w:t>
      </w:r>
      <w:r w:rsidR="000B2124" w:rsidRPr="000B2124">
        <w:rPr>
          <w:sz w:val="26"/>
          <w:szCs w:val="26"/>
          <w:lang w:val="ru-RU"/>
        </w:rPr>
        <w:t>40</w:t>
      </w:r>
      <w:r w:rsidRPr="000B2124">
        <w:rPr>
          <w:spacing w:val="-7"/>
          <w:sz w:val="26"/>
          <w:szCs w:val="26"/>
        </w:rPr>
        <w:t xml:space="preserve"> </w:t>
      </w:r>
      <w:r w:rsidR="000B2124" w:rsidRPr="000B2124">
        <w:rPr>
          <w:sz w:val="26"/>
          <w:szCs w:val="26"/>
        </w:rPr>
        <w:t>исполнительных листов в 202</w:t>
      </w:r>
      <w:r w:rsidR="000B2124" w:rsidRPr="000B2124">
        <w:rPr>
          <w:sz w:val="26"/>
          <w:szCs w:val="26"/>
          <w:lang w:val="ru-RU"/>
        </w:rPr>
        <w:t>2</w:t>
      </w:r>
      <w:r w:rsidRPr="000B2124">
        <w:rPr>
          <w:sz w:val="26"/>
          <w:szCs w:val="26"/>
        </w:rPr>
        <w:t xml:space="preserve"> году.</w:t>
      </w:r>
    </w:p>
    <w:p w:rsidR="008D26F1" w:rsidRPr="002549CE" w:rsidRDefault="00C07F5D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9CE">
        <w:rPr>
          <w:rFonts w:ascii="Times New Roman" w:hAnsi="Times New Roman" w:cs="Times New Roman"/>
          <w:sz w:val="26"/>
          <w:szCs w:val="26"/>
        </w:rPr>
        <w:t>Расторгнут</w:t>
      </w:r>
      <w:r w:rsidR="002549CE" w:rsidRPr="002549CE">
        <w:rPr>
          <w:rFonts w:ascii="Times New Roman" w:hAnsi="Times New Roman" w:cs="Times New Roman"/>
          <w:sz w:val="26"/>
          <w:szCs w:val="26"/>
        </w:rPr>
        <w:t>ы договоры аренды в отношении 163</w:t>
      </w:r>
      <w:r w:rsidRPr="002549CE">
        <w:rPr>
          <w:rFonts w:ascii="Times New Roman" w:hAnsi="Times New Roman" w:cs="Times New Roman"/>
          <w:sz w:val="26"/>
          <w:szCs w:val="26"/>
        </w:rPr>
        <w:t xml:space="preserve"> земельных участков, из </w:t>
      </w:r>
      <w:r w:rsidR="002549CE" w:rsidRPr="002549CE">
        <w:rPr>
          <w:rFonts w:ascii="Times New Roman" w:hAnsi="Times New Roman" w:cs="Times New Roman"/>
          <w:sz w:val="26"/>
          <w:szCs w:val="26"/>
        </w:rPr>
        <w:t>которых 61</w:t>
      </w:r>
      <w:r w:rsidRPr="002549C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земельных</w:t>
      </w:r>
      <w:r w:rsidRPr="002549C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участка</w:t>
      </w:r>
      <w:r w:rsidRPr="002549C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реализованы</w:t>
      </w:r>
      <w:r w:rsidRPr="002549C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путем</w:t>
      </w:r>
      <w:r w:rsidRPr="002549CE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проведения</w:t>
      </w:r>
      <w:r w:rsidRPr="002549CE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конкурсных</w:t>
      </w:r>
      <w:r w:rsidRPr="002549C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процедур</w:t>
      </w:r>
      <w:r w:rsidRPr="002549CE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>на</w:t>
      </w:r>
      <w:r w:rsidRPr="002549CE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2549CE">
        <w:rPr>
          <w:rFonts w:ascii="Times New Roman" w:hAnsi="Times New Roman" w:cs="Times New Roman"/>
          <w:sz w:val="26"/>
          <w:szCs w:val="26"/>
        </w:rPr>
        <w:t xml:space="preserve">общую сумму около </w:t>
      </w:r>
      <w:r w:rsidR="002549CE" w:rsidRPr="002549CE">
        <w:rPr>
          <w:rFonts w:ascii="Times New Roman" w:hAnsi="Times New Roman" w:cs="Times New Roman"/>
          <w:sz w:val="26"/>
          <w:szCs w:val="26"/>
        </w:rPr>
        <w:t>18,69</w:t>
      </w:r>
      <w:r w:rsidRPr="002549CE">
        <w:rPr>
          <w:rFonts w:ascii="Times New Roman" w:hAnsi="Times New Roman" w:cs="Times New Roman"/>
          <w:sz w:val="26"/>
          <w:szCs w:val="26"/>
        </w:rPr>
        <w:t xml:space="preserve"> млн. руб.</w:t>
      </w:r>
      <w:r w:rsidR="008D26F1" w:rsidRPr="002549CE">
        <w:rPr>
          <w:rFonts w:ascii="Times New Roman" w:hAnsi="Times New Roman" w:cs="Times New Roman"/>
          <w:sz w:val="26"/>
          <w:szCs w:val="26"/>
        </w:rPr>
        <w:t>;</w:t>
      </w:r>
    </w:p>
    <w:p w:rsidR="00C07F5D" w:rsidRPr="002549CE" w:rsidRDefault="008D26F1" w:rsidP="009E72B8">
      <w:pPr>
        <w:pStyle w:val="af"/>
        <w:spacing w:line="240" w:lineRule="auto"/>
        <w:ind w:left="136" w:right="-2"/>
        <w:rPr>
          <w:sz w:val="26"/>
          <w:szCs w:val="26"/>
          <w:lang w:val="ru-RU"/>
        </w:rPr>
      </w:pPr>
      <w:r w:rsidRPr="002549CE">
        <w:rPr>
          <w:sz w:val="26"/>
          <w:szCs w:val="26"/>
        </w:rPr>
        <w:t xml:space="preserve">- проведение контрольных мероприятий соблюдения земельного законодательства: в рамках муниципального земельного контроля в отношении земельных участков, находящихся в собственности третьих лиц; в рамках договорных отношений – в отношении земельных участков, переданных на праве </w:t>
      </w:r>
      <w:r w:rsidRPr="002549CE">
        <w:rPr>
          <w:spacing w:val="-2"/>
          <w:sz w:val="26"/>
          <w:szCs w:val="26"/>
        </w:rPr>
        <w:t>аренды</w:t>
      </w:r>
      <w:r w:rsidR="00C07F5D" w:rsidRPr="002549CE">
        <w:rPr>
          <w:spacing w:val="-2"/>
          <w:sz w:val="26"/>
          <w:szCs w:val="26"/>
        </w:rPr>
        <w:t>.</w:t>
      </w:r>
      <w:r w:rsidR="00C07F5D" w:rsidRPr="002549CE">
        <w:rPr>
          <w:spacing w:val="-2"/>
          <w:sz w:val="26"/>
          <w:szCs w:val="26"/>
          <w:lang w:val="ru-RU"/>
        </w:rPr>
        <w:t xml:space="preserve"> </w:t>
      </w:r>
      <w:r w:rsidR="00C07F5D" w:rsidRPr="002549CE">
        <w:rPr>
          <w:sz w:val="26"/>
          <w:szCs w:val="26"/>
        </w:rPr>
        <w:t>В</w:t>
      </w:r>
      <w:r w:rsidR="00C07F5D" w:rsidRPr="002549CE">
        <w:rPr>
          <w:spacing w:val="-6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20</w:t>
      </w:r>
      <w:r w:rsidR="002549CE" w:rsidRPr="002549CE">
        <w:rPr>
          <w:sz w:val="26"/>
          <w:szCs w:val="26"/>
          <w:lang w:val="ru-RU"/>
        </w:rPr>
        <w:t>22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году</w:t>
      </w:r>
      <w:r w:rsidR="00C07F5D" w:rsidRPr="002549CE">
        <w:rPr>
          <w:spacing w:val="-10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в</w:t>
      </w:r>
      <w:r w:rsidR="00C07F5D" w:rsidRPr="002549CE">
        <w:rPr>
          <w:spacing w:val="-4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рамках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муниципального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земельного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контроля</w:t>
      </w:r>
      <w:r w:rsidR="00C07F5D" w:rsidRPr="002549CE">
        <w:rPr>
          <w:spacing w:val="-8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выявлено</w:t>
      </w:r>
      <w:r w:rsidR="00C07F5D" w:rsidRPr="002549CE">
        <w:rPr>
          <w:spacing w:val="-5"/>
          <w:sz w:val="26"/>
          <w:szCs w:val="26"/>
        </w:rPr>
        <w:t xml:space="preserve"> </w:t>
      </w:r>
      <w:r w:rsidR="002549CE" w:rsidRPr="002549CE">
        <w:rPr>
          <w:sz w:val="26"/>
          <w:szCs w:val="26"/>
          <w:lang w:val="ru-RU"/>
        </w:rPr>
        <w:t>28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фактов нарушения земельного законодательства. Во всех случаях нарушителям выданы предписания</w:t>
      </w:r>
      <w:r w:rsidR="00C07F5D" w:rsidRPr="002549CE">
        <w:rPr>
          <w:spacing w:val="-5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об</w:t>
      </w:r>
      <w:r w:rsidR="00C07F5D" w:rsidRPr="002549CE">
        <w:rPr>
          <w:spacing w:val="-1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устранении</w:t>
      </w:r>
      <w:r w:rsidR="00C07F5D" w:rsidRPr="002549CE">
        <w:rPr>
          <w:spacing w:val="-4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нарушений</w:t>
      </w:r>
      <w:r w:rsidR="00C07F5D" w:rsidRPr="002549CE">
        <w:rPr>
          <w:spacing w:val="-4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земельного</w:t>
      </w:r>
      <w:r w:rsidR="00C07F5D" w:rsidRPr="002549CE">
        <w:rPr>
          <w:spacing w:val="-1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законодательства</w:t>
      </w:r>
      <w:r w:rsidR="00C07F5D" w:rsidRPr="002549CE">
        <w:rPr>
          <w:spacing w:val="-2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>с</w:t>
      </w:r>
      <w:r w:rsidR="00C07F5D" w:rsidRPr="002549CE">
        <w:rPr>
          <w:spacing w:val="-2"/>
          <w:sz w:val="26"/>
          <w:szCs w:val="26"/>
        </w:rPr>
        <w:t xml:space="preserve"> </w:t>
      </w:r>
      <w:r w:rsidR="00C07F5D" w:rsidRPr="002549CE">
        <w:rPr>
          <w:sz w:val="26"/>
          <w:szCs w:val="26"/>
        </w:rPr>
        <w:t xml:space="preserve">ограниченным сроком исполнения, материалы проверок направлены для рассмотрения и принятия решения в органы, осуществляющие государственный земельный надзор. В </w:t>
      </w:r>
      <w:r w:rsidR="002549CE" w:rsidRPr="002549CE">
        <w:rPr>
          <w:sz w:val="26"/>
          <w:szCs w:val="26"/>
          <w:lang w:val="ru-RU"/>
        </w:rPr>
        <w:t>32</w:t>
      </w:r>
      <w:r w:rsidR="00C07F5D" w:rsidRPr="002549CE">
        <w:rPr>
          <w:sz w:val="26"/>
          <w:szCs w:val="26"/>
        </w:rPr>
        <w:t xml:space="preserve"> случаях нарушения земельного законодательства не выявлены</w:t>
      </w:r>
      <w:r w:rsidR="00C07F5D" w:rsidRPr="002549CE">
        <w:rPr>
          <w:sz w:val="26"/>
          <w:szCs w:val="26"/>
          <w:lang w:val="ru-RU"/>
        </w:rPr>
        <w:t>;</w:t>
      </w:r>
    </w:p>
    <w:p w:rsidR="00C07F5D" w:rsidRPr="0099792C" w:rsidRDefault="008D26F1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9792C">
        <w:rPr>
          <w:rFonts w:ascii="Times New Roman" w:hAnsi="Times New Roman" w:cs="Times New Roman"/>
          <w:spacing w:val="-2"/>
          <w:sz w:val="26"/>
          <w:szCs w:val="26"/>
        </w:rPr>
        <w:t>- п</w:t>
      </w:r>
      <w:r w:rsidRPr="0099792C">
        <w:rPr>
          <w:rFonts w:ascii="Times New Roman" w:hAnsi="Times New Roman" w:cs="Times New Roman"/>
          <w:sz w:val="26"/>
          <w:szCs w:val="26"/>
        </w:rPr>
        <w:t>роведение</w:t>
      </w:r>
      <w:r w:rsidRPr="0099792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99792C">
        <w:rPr>
          <w:rFonts w:ascii="Times New Roman" w:hAnsi="Times New Roman" w:cs="Times New Roman"/>
          <w:sz w:val="26"/>
          <w:szCs w:val="26"/>
        </w:rPr>
        <w:t>землеустроительных</w:t>
      </w:r>
      <w:r w:rsidRPr="0099792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9792C">
        <w:rPr>
          <w:rFonts w:ascii="Times New Roman" w:hAnsi="Times New Roman" w:cs="Times New Roman"/>
          <w:sz w:val="26"/>
          <w:szCs w:val="26"/>
        </w:rPr>
        <w:t>и</w:t>
      </w:r>
      <w:r w:rsidRPr="0099792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9792C">
        <w:rPr>
          <w:rFonts w:ascii="Times New Roman" w:hAnsi="Times New Roman" w:cs="Times New Roman"/>
          <w:sz w:val="26"/>
          <w:szCs w:val="26"/>
        </w:rPr>
        <w:t>кадастровых</w:t>
      </w:r>
      <w:r w:rsidRPr="0099792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9792C">
        <w:rPr>
          <w:rFonts w:ascii="Times New Roman" w:hAnsi="Times New Roman" w:cs="Times New Roman"/>
          <w:spacing w:val="-2"/>
          <w:sz w:val="26"/>
          <w:szCs w:val="26"/>
        </w:rPr>
        <w:t xml:space="preserve">работ,  в том числе для </w:t>
      </w:r>
      <w:r w:rsidRPr="0099792C">
        <w:rPr>
          <w:rFonts w:ascii="Times New Roman" w:hAnsi="Times New Roman" w:cs="Times New Roman"/>
          <w:sz w:val="26"/>
          <w:szCs w:val="26"/>
        </w:rPr>
        <w:t xml:space="preserve">предоставления инвалидам и семьям, имеющим в своем составе </w:t>
      </w:r>
      <w:r w:rsidRPr="0099792C">
        <w:rPr>
          <w:rFonts w:ascii="Times New Roman" w:hAnsi="Times New Roman" w:cs="Times New Roman"/>
          <w:spacing w:val="-2"/>
          <w:sz w:val="26"/>
          <w:szCs w:val="26"/>
        </w:rPr>
        <w:t>инвалидов</w:t>
      </w:r>
      <w:r w:rsidR="00C07F5D" w:rsidRPr="0099792C">
        <w:rPr>
          <w:rFonts w:ascii="Times New Roman" w:hAnsi="Times New Roman" w:cs="Times New Roman"/>
          <w:spacing w:val="-2"/>
          <w:sz w:val="26"/>
          <w:szCs w:val="26"/>
        </w:rPr>
        <w:t>, многодетным семьям. В рамках мероприятия в 202</w:t>
      </w:r>
      <w:r w:rsidR="0099792C" w:rsidRPr="0099792C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C07F5D" w:rsidRPr="0099792C">
        <w:rPr>
          <w:rFonts w:ascii="Times New Roman" w:hAnsi="Times New Roman" w:cs="Times New Roman"/>
          <w:spacing w:val="-2"/>
          <w:sz w:val="26"/>
          <w:szCs w:val="26"/>
        </w:rPr>
        <w:t xml:space="preserve"> году заключено:</w:t>
      </w:r>
    </w:p>
    <w:p w:rsidR="00C07F5D" w:rsidRPr="0099792C" w:rsidRDefault="0099792C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92C">
        <w:rPr>
          <w:rFonts w:ascii="Times New Roman" w:hAnsi="Times New Roman" w:cs="Times New Roman"/>
          <w:sz w:val="26"/>
          <w:szCs w:val="26"/>
        </w:rPr>
        <w:t>6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муниципальных контрактов на проведение землеустроительных и кадастровых работ в целях реализации земельных участков в 202</w:t>
      </w:r>
      <w:r w:rsidRPr="0099792C">
        <w:rPr>
          <w:rFonts w:ascii="Times New Roman" w:hAnsi="Times New Roman" w:cs="Times New Roman"/>
          <w:sz w:val="26"/>
          <w:szCs w:val="26"/>
        </w:rPr>
        <w:t>2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году. По результатам</w:t>
      </w:r>
      <w:r w:rsidR="00C07F5D" w:rsidRPr="0099792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проведенных</w:t>
      </w:r>
      <w:r w:rsidR="00C07F5D" w:rsidRPr="0099792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работ</w:t>
      </w:r>
      <w:r w:rsidR="00C07F5D" w:rsidRPr="0099792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поставлено</w:t>
      </w:r>
      <w:r w:rsidR="00C07F5D" w:rsidRPr="0099792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на</w:t>
      </w:r>
      <w:r w:rsidR="00C07F5D" w:rsidRPr="0099792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государственный</w:t>
      </w:r>
      <w:r w:rsidR="00C07F5D" w:rsidRPr="0099792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кадастровый</w:t>
      </w:r>
      <w:r w:rsidR="00C07F5D" w:rsidRPr="0099792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C07F5D" w:rsidRPr="0099792C">
        <w:rPr>
          <w:rFonts w:ascii="Times New Roman" w:hAnsi="Times New Roman" w:cs="Times New Roman"/>
          <w:sz w:val="26"/>
          <w:szCs w:val="26"/>
        </w:rPr>
        <w:t>учет</w:t>
      </w:r>
      <w:r w:rsidR="00C07F5D" w:rsidRPr="0099792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99792C">
        <w:rPr>
          <w:rFonts w:ascii="Times New Roman" w:hAnsi="Times New Roman" w:cs="Times New Roman"/>
          <w:sz w:val="26"/>
          <w:szCs w:val="26"/>
        </w:rPr>
        <w:t>203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земельных участков, в том числе </w:t>
      </w:r>
      <w:r w:rsidRPr="0099792C">
        <w:rPr>
          <w:rFonts w:ascii="Times New Roman" w:hAnsi="Times New Roman" w:cs="Times New Roman"/>
          <w:sz w:val="26"/>
          <w:szCs w:val="26"/>
        </w:rPr>
        <w:t>73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участков для муниципальных </w:t>
      </w:r>
      <w:r w:rsidRPr="0099792C">
        <w:rPr>
          <w:rFonts w:ascii="Times New Roman" w:hAnsi="Times New Roman" w:cs="Times New Roman"/>
          <w:sz w:val="26"/>
          <w:szCs w:val="26"/>
        </w:rPr>
        <w:t>нужд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, </w:t>
      </w:r>
      <w:r w:rsidRPr="0099792C">
        <w:rPr>
          <w:rFonts w:ascii="Times New Roman" w:hAnsi="Times New Roman" w:cs="Times New Roman"/>
          <w:sz w:val="26"/>
          <w:szCs w:val="26"/>
        </w:rPr>
        <w:t>130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земельных участков для предоставления на торгах в соответствии со статьёй 39.11 Земельного кодекса Российской Федерации;</w:t>
      </w:r>
    </w:p>
    <w:p w:rsidR="00C07F5D" w:rsidRPr="0099792C" w:rsidRDefault="0099792C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92C">
        <w:rPr>
          <w:rFonts w:ascii="Times New Roman" w:hAnsi="Times New Roman" w:cs="Times New Roman"/>
          <w:sz w:val="26"/>
          <w:szCs w:val="26"/>
        </w:rPr>
        <w:t>4</w:t>
      </w:r>
      <w:r w:rsidR="00C07F5D" w:rsidRPr="0099792C">
        <w:rPr>
          <w:rFonts w:ascii="Times New Roman" w:hAnsi="Times New Roman" w:cs="Times New Roman"/>
          <w:sz w:val="26"/>
          <w:szCs w:val="26"/>
        </w:rPr>
        <w:t xml:space="preserve"> муниципальных контракта на выполнение землеустроительных и кадастровых работ в отношении </w:t>
      </w:r>
      <w:r w:rsidRPr="0099792C">
        <w:rPr>
          <w:rFonts w:ascii="Times New Roman" w:hAnsi="Times New Roman" w:cs="Times New Roman"/>
          <w:sz w:val="26"/>
          <w:szCs w:val="26"/>
        </w:rPr>
        <w:t xml:space="preserve">170 </w:t>
      </w:r>
      <w:r w:rsidR="00C07F5D" w:rsidRPr="0099792C">
        <w:rPr>
          <w:rFonts w:ascii="Times New Roman" w:hAnsi="Times New Roman" w:cs="Times New Roman"/>
          <w:sz w:val="26"/>
          <w:szCs w:val="26"/>
        </w:rPr>
        <w:t>земельных участков;</w:t>
      </w:r>
    </w:p>
    <w:p w:rsidR="008D26F1" w:rsidRDefault="0099792C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45D">
        <w:rPr>
          <w:rFonts w:ascii="Times New Roman" w:hAnsi="Times New Roman" w:cs="Times New Roman"/>
          <w:sz w:val="26"/>
          <w:szCs w:val="26"/>
        </w:rPr>
        <w:t>2</w:t>
      </w:r>
      <w:r w:rsidR="007C03AD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C07F5D" w:rsidRPr="0018145D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7C03AD">
        <w:rPr>
          <w:rFonts w:ascii="Times New Roman" w:hAnsi="Times New Roman" w:cs="Times New Roman"/>
          <w:sz w:val="26"/>
          <w:szCs w:val="26"/>
        </w:rPr>
        <w:t>а</w:t>
      </w:r>
      <w:r w:rsidR="00C07F5D" w:rsidRPr="0018145D">
        <w:rPr>
          <w:rFonts w:ascii="Times New Roman" w:hAnsi="Times New Roman" w:cs="Times New Roman"/>
          <w:sz w:val="26"/>
          <w:szCs w:val="26"/>
        </w:rPr>
        <w:t xml:space="preserve"> на выполнение землеустроительных и кадастровых работ в отношении </w:t>
      </w:r>
      <w:r w:rsidR="0018145D">
        <w:rPr>
          <w:rFonts w:ascii="Times New Roman" w:hAnsi="Times New Roman" w:cs="Times New Roman"/>
          <w:sz w:val="26"/>
          <w:szCs w:val="26"/>
        </w:rPr>
        <w:t>57</w:t>
      </w:r>
      <w:r w:rsidR="00C07F5D" w:rsidRPr="0018145D">
        <w:rPr>
          <w:rFonts w:ascii="Times New Roman" w:hAnsi="Times New Roman" w:cs="Times New Roman"/>
          <w:sz w:val="26"/>
          <w:szCs w:val="26"/>
        </w:rPr>
        <w:t xml:space="preserve"> земельных участков</w:t>
      </w:r>
      <w:r w:rsidRPr="0018145D">
        <w:rPr>
          <w:rFonts w:ascii="Times New Roman" w:hAnsi="Times New Roman" w:cs="Times New Roman"/>
          <w:sz w:val="26"/>
          <w:szCs w:val="26"/>
        </w:rPr>
        <w:t xml:space="preserve"> </w:t>
      </w:r>
      <w:r w:rsidR="0018145D">
        <w:rPr>
          <w:rFonts w:ascii="Times New Roman" w:hAnsi="Times New Roman" w:cs="Times New Roman"/>
          <w:sz w:val="26"/>
          <w:szCs w:val="26"/>
        </w:rPr>
        <w:t xml:space="preserve">(из них 22 земельных участка п. Ферма, 35 земельных участков с. </w:t>
      </w:r>
      <w:proofErr w:type="spellStart"/>
      <w:r w:rsidR="0018145D">
        <w:rPr>
          <w:rFonts w:ascii="Times New Roman" w:hAnsi="Times New Roman" w:cs="Times New Roman"/>
          <w:sz w:val="26"/>
          <w:szCs w:val="26"/>
        </w:rPr>
        <w:t>Гамово</w:t>
      </w:r>
      <w:proofErr w:type="spellEnd"/>
      <w:r w:rsidR="0018145D">
        <w:rPr>
          <w:rFonts w:ascii="Times New Roman" w:hAnsi="Times New Roman" w:cs="Times New Roman"/>
          <w:sz w:val="26"/>
          <w:szCs w:val="26"/>
        </w:rPr>
        <w:t>)</w:t>
      </w:r>
      <w:r w:rsidR="00C07F5D" w:rsidRPr="0018145D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18145D">
        <w:rPr>
          <w:rFonts w:ascii="Times New Roman" w:hAnsi="Times New Roman" w:cs="Times New Roman"/>
          <w:sz w:val="26"/>
          <w:szCs w:val="26"/>
        </w:rPr>
        <w:t>многодетным семьям;</w:t>
      </w:r>
    </w:p>
    <w:p w:rsidR="0018145D" w:rsidRDefault="0018145D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 муниципальный контракт на выполнение землеустроительных работ и кадастровых работ в отношении 26 земельных участков для предоставления инвалидам и семьям,  имеющим в своём составе инвалидов;</w:t>
      </w:r>
    </w:p>
    <w:p w:rsidR="001E34FF" w:rsidRPr="0018145D" w:rsidRDefault="001E34FF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x-none"/>
        </w:rPr>
      </w:pPr>
      <w:r>
        <w:rPr>
          <w:rFonts w:ascii="Times New Roman" w:hAnsi="Times New Roman" w:cs="Times New Roman"/>
          <w:sz w:val="26"/>
          <w:szCs w:val="26"/>
        </w:rPr>
        <w:t>-проведение комплексных кадастровых работ. Проведены комплексные кадастровые работы в отношении 17 кадастровых кварталов общей площадью 611,69 га;</w:t>
      </w:r>
    </w:p>
    <w:p w:rsidR="008D26F1" w:rsidRPr="001E34FF" w:rsidRDefault="001E34FF" w:rsidP="001E34FF">
      <w:pPr>
        <w:pStyle w:val="af"/>
        <w:spacing w:line="240" w:lineRule="auto"/>
        <w:ind w:right="-2"/>
        <w:rPr>
          <w:sz w:val="26"/>
          <w:szCs w:val="26"/>
          <w:lang w:val="ru-RU"/>
        </w:rPr>
      </w:pPr>
      <w:r w:rsidRPr="001E34FF">
        <w:rPr>
          <w:sz w:val="26"/>
          <w:szCs w:val="26"/>
          <w:lang w:val="ru-RU"/>
        </w:rPr>
        <w:t>-</w:t>
      </w:r>
      <w:r w:rsidR="008D26F1" w:rsidRPr="001E34FF">
        <w:rPr>
          <w:sz w:val="26"/>
          <w:szCs w:val="26"/>
        </w:rPr>
        <w:t xml:space="preserve">разработка проектов межевания и проведение комплексных кадастровых </w:t>
      </w:r>
      <w:r w:rsidR="00C07F5D" w:rsidRPr="001E34FF">
        <w:rPr>
          <w:spacing w:val="-2"/>
          <w:sz w:val="26"/>
          <w:szCs w:val="26"/>
        </w:rPr>
        <w:t xml:space="preserve">работ. </w:t>
      </w:r>
      <w:r w:rsidR="00C07F5D" w:rsidRPr="001E34FF">
        <w:rPr>
          <w:spacing w:val="-2"/>
          <w:sz w:val="26"/>
          <w:szCs w:val="26"/>
          <w:lang w:val="ru-RU"/>
        </w:rPr>
        <w:t>Р</w:t>
      </w:r>
      <w:r w:rsidR="00C07F5D" w:rsidRPr="001E34FF">
        <w:rPr>
          <w:sz w:val="26"/>
          <w:szCs w:val="26"/>
        </w:rPr>
        <w:t>азработан</w:t>
      </w:r>
      <w:r w:rsidR="00C07F5D" w:rsidRPr="001E34FF">
        <w:rPr>
          <w:spacing w:val="-1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проект</w:t>
      </w:r>
      <w:r w:rsidR="00C07F5D" w:rsidRPr="001E34FF">
        <w:rPr>
          <w:spacing w:val="-2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межевания</w:t>
      </w:r>
      <w:r w:rsidR="00C07F5D" w:rsidRPr="001E34FF">
        <w:rPr>
          <w:spacing w:val="-1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территории</w:t>
      </w:r>
      <w:r w:rsidR="00C07F5D" w:rsidRPr="001E34FF">
        <w:rPr>
          <w:spacing w:val="-3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и</w:t>
      </w:r>
      <w:r w:rsidR="00C07F5D" w:rsidRPr="001E34FF">
        <w:rPr>
          <w:spacing w:val="-1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проведены</w:t>
      </w:r>
      <w:r w:rsidR="00C07F5D" w:rsidRPr="001E34FF">
        <w:rPr>
          <w:spacing w:val="-1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комплексные кадастровые</w:t>
      </w:r>
      <w:r w:rsidR="00C07F5D" w:rsidRPr="001E34FF">
        <w:rPr>
          <w:spacing w:val="-14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работы</w:t>
      </w:r>
      <w:r w:rsidR="00C07F5D" w:rsidRPr="001E34FF">
        <w:rPr>
          <w:spacing w:val="-15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в</w:t>
      </w:r>
      <w:r w:rsidR="00C07F5D" w:rsidRPr="001E34FF">
        <w:rPr>
          <w:spacing w:val="-15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отношении</w:t>
      </w:r>
      <w:r w:rsidR="00C07F5D" w:rsidRPr="001E34FF">
        <w:rPr>
          <w:spacing w:val="-14"/>
          <w:sz w:val="26"/>
          <w:szCs w:val="26"/>
        </w:rPr>
        <w:t xml:space="preserve"> </w:t>
      </w:r>
      <w:r w:rsidR="0018145D" w:rsidRPr="001E34FF">
        <w:rPr>
          <w:spacing w:val="-14"/>
          <w:sz w:val="26"/>
          <w:szCs w:val="26"/>
          <w:lang w:val="ru-RU"/>
        </w:rPr>
        <w:t xml:space="preserve">5 </w:t>
      </w:r>
      <w:r w:rsidR="00C07F5D" w:rsidRPr="001E34FF">
        <w:rPr>
          <w:sz w:val="26"/>
          <w:szCs w:val="26"/>
        </w:rPr>
        <w:t>кадастров</w:t>
      </w:r>
      <w:r w:rsidR="00C07F5D" w:rsidRPr="001E34FF">
        <w:rPr>
          <w:sz w:val="26"/>
          <w:szCs w:val="26"/>
          <w:lang w:val="ru-RU"/>
        </w:rPr>
        <w:t>ых</w:t>
      </w:r>
      <w:r w:rsidR="00C07F5D" w:rsidRPr="001E34FF">
        <w:rPr>
          <w:spacing w:val="-13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>квартал</w:t>
      </w:r>
      <w:r>
        <w:rPr>
          <w:sz w:val="26"/>
          <w:szCs w:val="26"/>
          <w:lang w:val="ru-RU"/>
        </w:rPr>
        <w:t>ов,</w:t>
      </w:r>
      <w:r w:rsidR="00C07F5D" w:rsidRPr="001E34FF">
        <w:rPr>
          <w:spacing w:val="-15"/>
          <w:sz w:val="26"/>
          <w:szCs w:val="26"/>
        </w:rPr>
        <w:t xml:space="preserve"> </w:t>
      </w:r>
      <w:r w:rsidR="00C07F5D" w:rsidRPr="001E34FF">
        <w:rPr>
          <w:sz w:val="26"/>
          <w:szCs w:val="26"/>
        </w:rPr>
        <w:t xml:space="preserve">общей площадью </w:t>
      </w:r>
      <w:r w:rsidR="0018145D" w:rsidRPr="001E34FF">
        <w:rPr>
          <w:sz w:val="26"/>
          <w:szCs w:val="26"/>
          <w:lang w:val="ru-RU"/>
        </w:rPr>
        <w:t>192,49</w:t>
      </w:r>
      <w:r w:rsidR="00C07F5D" w:rsidRPr="001E34FF">
        <w:rPr>
          <w:sz w:val="26"/>
          <w:szCs w:val="26"/>
        </w:rPr>
        <w:t xml:space="preserve"> га</w:t>
      </w:r>
      <w:r w:rsidR="009E72B8" w:rsidRPr="001E34FF">
        <w:rPr>
          <w:sz w:val="26"/>
          <w:szCs w:val="26"/>
          <w:lang w:val="ru-RU"/>
        </w:rPr>
        <w:t>;</w:t>
      </w:r>
    </w:p>
    <w:p w:rsidR="009E72B8" w:rsidRPr="00E74B16" w:rsidRDefault="001E34FF" w:rsidP="009E72B8">
      <w:pPr>
        <w:pStyle w:val="af"/>
        <w:spacing w:line="240" w:lineRule="auto"/>
        <w:ind w:right="-2"/>
        <w:rPr>
          <w:sz w:val="26"/>
          <w:szCs w:val="26"/>
        </w:rPr>
      </w:pPr>
      <w:r w:rsidRPr="001E34FF">
        <w:rPr>
          <w:sz w:val="26"/>
          <w:szCs w:val="26"/>
        </w:rPr>
        <w:t>-</w:t>
      </w:r>
      <w:r w:rsidR="008D26F1" w:rsidRPr="001E34FF">
        <w:rPr>
          <w:sz w:val="26"/>
          <w:szCs w:val="26"/>
        </w:rPr>
        <w:t>выкуп</w:t>
      </w:r>
      <w:r w:rsidR="008D26F1" w:rsidRPr="001E34FF">
        <w:rPr>
          <w:spacing w:val="-6"/>
          <w:sz w:val="26"/>
          <w:szCs w:val="26"/>
        </w:rPr>
        <w:t xml:space="preserve"> </w:t>
      </w:r>
      <w:r w:rsidR="008D26F1" w:rsidRPr="001E34FF">
        <w:rPr>
          <w:sz w:val="26"/>
          <w:szCs w:val="26"/>
        </w:rPr>
        <w:t>земельных</w:t>
      </w:r>
      <w:r w:rsidR="008D26F1" w:rsidRPr="001E34FF">
        <w:rPr>
          <w:spacing w:val="-4"/>
          <w:sz w:val="26"/>
          <w:szCs w:val="26"/>
        </w:rPr>
        <w:t xml:space="preserve"> </w:t>
      </w:r>
      <w:r w:rsidR="008D26F1" w:rsidRPr="001E34FF">
        <w:rPr>
          <w:spacing w:val="-2"/>
          <w:sz w:val="26"/>
          <w:szCs w:val="26"/>
        </w:rPr>
        <w:t>участков</w:t>
      </w:r>
      <w:r w:rsidR="009E72B8" w:rsidRPr="001E34FF">
        <w:rPr>
          <w:spacing w:val="-2"/>
          <w:sz w:val="26"/>
          <w:szCs w:val="26"/>
        </w:rPr>
        <w:t xml:space="preserve">. </w:t>
      </w:r>
      <w:r w:rsidR="009E72B8" w:rsidRPr="001E34FF">
        <w:rPr>
          <w:sz w:val="26"/>
          <w:szCs w:val="26"/>
        </w:rPr>
        <w:t xml:space="preserve">В соответствии с соглашениями об изъятии земельных участков для муниципальных нужд Пермского муниципального района от </w:t>
      </w:r>
      <w:r w:rsidRPr="001E34FF">
        <w:rPr>
          <w:sz w:val="26"/>
          <w:szCs w:val="26"/>
          <w:lang w:val="ru-RU"/>
        </w:rPr>
        <w:t>02.08.2022, 01.09.2022, 22.09.2022, 03.10.2022, 04.10.2022, 05.10.2022, 12.10.2022,17.10.2022, 02.12.</w:t>
      </w:r>
      <w:r w:rsidRPr="00E74B16">
        <w:rPr>
          <w:sz w:val="26"/>
          <w:szCs w:val="26"/>
          <w:lang w:val="ru-RU"/>
        </w:rPr>
        <w:t>2022</w:t>
      </w:r>
      <w:r w:rsidR="009E72B8" w:rsidRPr="00E74B16">
        <w:rPr>
          <w:sz w:val="26"/>
          <w:szCs w:val="26"/>
        </w:rPr>
        <w:t xml:space="preserve"> общая сумма возмещений составила</w:t>
      </w:r>
      <w:r w:rsidR="009E72B8" w:rsidRPr="00E74B16">
        <w:rPr>
          <w:spacing w:val="-3"/>
          <w:sz w:val="26"/>
          <w:szCs w:val="26"/>
        </w:rPr>
        <w:t xml:space="preserve"> </w:t>
      </w:r>
      <w:r w:rsidR="00E74B16" w:rsidRPr="00E74B16">
        <w:rPr>
          <w:sz w:val="26"/>
          <w:szCs w:val="26"/>
          <w:lang w:val="ru-RU"/>
        </w:rPr>
        <w:t>2190,1</w:t>
      </w:r>
      <w:r w:rsidR="009E72B8" w:rsidRPr="00E74B16">
        <w:rPr>
          <w:sz w:val="26"/>
          <w:szCs w:val="26"/>
        </w:rPr>
        <w:t xml:space="preserve"> тыс.</w:t>
      </w:r>
      <w:r w:rsidR="009E72B8" w:rsidRPr="00E74B16">
        <w:rPr>
          <w:spacing w:val="-3"/>
          <w:sz w:val="26"/>
          <w:szCs w:val="26"/>
        </w:rPr>
        <w:t xml:space="preserve"> </w:t>
      </w:r>
      <w:r w:rsidR="009E72B8" w:rsidRPr="00E74B16">
        <w:rPr>
          <w:sz w:val="26"/>
          <w:szCs w:val="26"/>
        </w:rPr>
        <w:t>рублей,</w:t>
      </w:r>
      <w:r w:rsidR="009E72B8" w:rsidRPr="00E74B16">
        <w:rPr>
          <w:spacing w:val="-4"/>
          <w:sz w:val="26"/>
          <w:szCs w:val="26"/>
        </w:rPr>
        <w:t xml:space="preserve"> </w:t>
      </w:r>
      <w:r w:rsidR="009E72B8" w:rsidRPr="00E74B16">
        <w:rPr>
          <w:sz w:val="26"/>
          <w:szCs w:val="26"/>
        </w:rPr>
        <w:t>из</w:t>
      </w:r>
      <w:r w:rsidR="009E72B8" w:rsidRPr="00E74B16">
        <w:rPr>
          <w:spacing w:val="-1"/>
          <w:sz w:val="26"/>
          <w:szCs w:val="26"/>
        </w:rPr>
        <w:t xml:space="preserve"> </w:t>
      </w:r>
      <w:r w:rsidR="009E72B8" w:rsidRPr="00E74B16">
        <w:rPr>
          <w:sz w:val="26"/>
          <w:szCs w:val="26"/>
        </w:rPr>
        <w:t>них</w:t>
      </w:r>
      <w:r w:rsidR="009E72B8" w:rsidRPr="00E74B16">
        <w:rPr>
          <w:spacing w:val="-2"/>
          <w:sz w:val="26"/>
          <w:szCs w:val="26"/>
        </w:rPr>
        <w:t xml:space="preserve"> </w:t>
      </w:r>
      <w:r w:rsidR="009E72B8" w:rsidRPr="00E74B16">
        <w:rPr>
          <w:sz w:val="26"/>
          <w:szCs w:val="26"/>
        </w:rPr>
        <w:t>рыночная</w:t>
      </w:r>
      <w:r w:rsidR="009E72B8" w:rsidRPr="00E74B16">
        <w:rPr>
          <w:spacing w:val="-2"/>
          <w:sz w:val="26"/>
          <w:szCs w:val="26"/>
        </w:rPr>
        <w:t xml:space="preserve"> </w:t>
      </w:r>
      <w:r w:rsidR="009E72B8" w:rsidRPr="00E74B16">
        <w:rPr>
          <w:sz w:val="26"/>
          <w:szCs w:val="26"/>
        </w:rPr>
        <w:t xml:space="preserve">стоимость земельных участков </w:t>
      </w:r>
      <w:r w:rsidR="00E74B16" w:rsidRPr="00E74B16">
        <w:rPr>
          <w:sz w:val="26"/>
          <w:szCs w:val="26"/>
          <w:lang w:val="ru-RU"/>
        </w:rPr>
        <w:t>2178,2</w:t>
      </w:r>
      <w:r w:rsidR="009E72B8" w:rsidRPr="00E74B16">
        <w:rPr>
          <w:sz w:val="26"/>
          <w:szCs w:val="26"/>
        </w:rPr>
        <w:t xml:space="preserve"> тыс. рублей и расходы собственников </w:t>
      </w:r>
      <w:r w:rsidR="00E74B16" w:rsidRPr="00E74B16">
        <w:rPr>
          <w:sz w:val="26"/>
          <w:szCs w:val="26"/>
          <w:lang w:val="ru-RU"/>
        </w:rPr>
        <w:t>11,9</w:t>
      </w:r>
      <w:r w:rsidR="009E72B8" w:rsidRPr="00E74B16">
        <w:rPr>
          <w:sz w:val="26"/>
          <w:szCs w:val="26"/>
        </w:rPr>
        <w:t xml:space="preserve"> тыс.</w:t>
      </w:r>
      <w:r w:rsidR="00E74B16">
        <w:rPr>
          <w:sz w:val="26"/>
          <w:szCs w:val="26"/>
          <w:lang w:val="ru-RU"/>
        </w:rPr>
        <w:t xml:space="preserve"> </w:t>
      </w:r>
      <w:r w:rsidR="00E74B16">
        <w:rPr>
          <w:sz w:val="26"/>
          <w:szCs w:val="26"/>
        </w:rPr>
        <w:t>руб</w:t>
      </w:r>
      <w:r w:rsidR="00E74B16">
        <w:rPr>
          <w:sz w:val="26"/>
          <w:szCs w:val="26"/>
          <w:lang w:val="ru-RU"/>
        </w:rPr>
        <w:t>лей</w:t>
      </w:r>
      <w:r w:rsidR="009E72B8" w:rsidRPr="00E74B16">
        <w:rPr>
          <w:sz w:val="26"/>
          <w:szCs w:val="26"/>
        </w:rPr>
        <w:t>.</w:t>
      </w:r>
    </w:p>
    <w:p w:rsidR="007143CA" w:rsidRPr="007143CA" w:rsidRDefault="007143CA" w:rsidP="009E72B8">
      <w:pPr>
        <w:pStyle w:val="af"/>
        <w:spacing w:line="240" w:lineRule="auto"/>
        <w:ind w:left="139" w:right="-2"/>
        <w:rPr>
          <w:sz w:val="26"/>
          <w:szCs w:val="26"/>
          <w:lang w:val="ru-RU"/>
        </w:rPr>
      </w:pPr>
      <w:r w:rsidRPr="007143CA">
        <w:rPr>
          <w:sz w:val="26"/>
          <w:szCs w:val="26"/>
          <w:lang w:val="ru-RU"/>
        </w:rPr>
        <w:t>Изъяты земельные участки с ц</w:t>
      </w:r>
      <w:r w:rsidR="00E74B16" w:rsidRPr="007143CA">
        <w:rPr>
          <w:sz w:val="26"/>
          <w:szCs w:val="26"/>
          <w:lang w:val="ru-RU"/>
        </w:rPr>
        <w:t>елью размещения автомобильной дороги «Жилья</w:t>
      </w:r>
      <w:r w:rsidRPr="007143CA">
        <w:rPr>
          <w:sz w:val="26"/>
          <w:szCs w:val="26"/>
          <w:lang w:val="ru-RU"/>
        </w:rPr>
        <w:t xml:space="preserve"> </w:t>
      </w:r>
      <w:r w:rsidR="00E74B16" w:rsidRPr="007143CA">
        <w:rPr>
          <w:sz w:val="26"/>
          <w:szCs w:val="26"/>
          <w:lang w:val="ru-RU"/>
        </w:rPr>
        <w:t>-</w:t>
      </w:r>
      <w:r w:rsidRPr="007143CA">
        <w:rPr>
          <w:sz w:val="26"/>
          <w:szCs w:val="26"/>
          <w:lang w:val="ru-RU"/>
        </w:rPr>
        <w:t xml:space="preserve"> </w:t>
      </w:r>
      <w:r w:rsidR="00E74B16" w:rsidRPr="007143CA">
        <w:rPr>
          <w:sz w:val="26"/>
          <w:szCs w:val="26"/>
          <w:lang w:val="ru-RU"/>
        </w:rPr>
        <w:t>Заречная</w:t>
      </w:r>
      <w:r w:rsidRPr="007143CA">
        <w:rPr>
          <w:sz w:val="26"/>
          <w:szCs w:val="26"/>
          <w:lang w:val="ru-RU"/>
        </w:rPr>
        <w:t xml:space="preserve"> </w:t>
      </w:r>
      <w:r w:rsidR="00E74B16" w:rsidRPr="007143CA">
        <w:rPr>
          <w:sz w:val="26"/>
          <w:szCs w:val="26"/>
          <w:lang w:val="ru-RU"/>
        </w:rPr>
        <w:t>-</w:t>
      </w:r>
      <w:r w:rsidRPr="007143CA">
        <w:rPr>
          <w:sz w:val="26"/>
          <w:szCs w:val="26"/>
          <w:lang w:val="ru-RU"/>
        </w:rPr>
        <w:t xml:space="preserve"> </w:t>
      </w:r>
      <w:r w:rsidR="00E74B16" w:rsidRPr="007143CA">
        <w:rPr>
          <w:sz w:val="26"/>
          <w:szCs w:val="26"/>
          <w:lang w:val="ru-RU"/>
        </w:rPr>
        <w:t>Казанцы»</w:t>
      </w:r>
      <w:r w:rsidRPr="007143CA">
        <w:rPr>
          <w:sz w:val="26"/>
          <w:szCs w:val="26"/>
          <w:lang w:val="ru-RU"/>
        </w:rPr>
        <w:t>, автомобильной дороги «</w:t>
      </w:r>
      <w:proofErr w:type="spellStart"/>
      <w:r w:rsidRPr="007143CA">
        <w:rPr>
          <w:sz w:val="26"/>
          <w:szCs w:val="26"/>
          <w:lang w:val="ru-RU"/>
        </w:rPr>
        <w:t>Кичаново</w:t>
      </w:r>
      <w:proofErr w:type="spellEnd"/>
      <w:r w:rsidRPr="007143CA">
        <w:rPr>
          <w:sz w:val="26"/>
          <w:szCs w:val="26"/>
          <w:lang w:val="ru-RU"/>
        </w:rPr>
        <w:t xml:space="preserve"> – Дикая Гарь,1», автомобильной дороги «Страшная – Сокол».</w:t>
      </w:r>
    </w:p>
    <w:p w:rsidR="008D26F1" w:rsidRPr="007143CA" w:rsidRDefault="008D26F1" w:rsidP="009E72B8">
      <w:pPr>
        <w:pStyle w:val="2"/>
        <w:tabs>
          <w:tab w:val="left" w:pos="859"/>
        </w:tabs>
        <w:ind w:left="0" w:right="-2" w:firstLine="709"/>
        <w:rPr>
          <w:b w:val="0"/>
          <w:i w:val="0"/>
          <w:sz w:val="26"/>
          <w:szCs w:val="26"/>
        </w:rPr>
      </w:pPr>
      <w:r w:rsidRPr="007143CA">
        <w:rPr>
          <w:b w:val="0"/>
          <w:i w:val="0"/>
          <w:sz w:val="26"/>
          <w:szCs w:val="26"/>
        </w:rPr>
        <w:t>- предотвращение распространения и уничтожение борщевика Сосновского, проведение аэросъёмки для уточнения площади земельных участков, засоренных борщевиком Сосновского на территории муниципального района</w:t>
      </w:r>
      <w:r w:rsidR="009E72B8" w:rsidRPr="007143CA">
        <w:rPr>
          <w:b w:val="0"/>
          <w:i w:val="0"/>
          <w:sz w:val="26"/>
          <w:szCs w:val="26"/>
        </w:rPr>
        <w:t>. В 202</w:t>
      </w:r>
      <w:r w:rsidR="007143CA" w:rsidRPr="007143CA">
        <w:rPr>
          <w:b w:val="0"/>
          <w:i w:val="0"/>
          <w:sz w:val="26"/>
          <w:szCs w:val="26"/>
        </w:rPr>
        <w:t>2</w:t>
      </w:r>
      <w:r w:rsidR="009E72B8" w:rsidRPr="007143CA">
        <w:rPr>
          <w:b w:val="0"/>
          <w:i w:val="0"/>
          <w:sz w:val="26"/>
          <w:szCs w:val="26"/>
        </w:rPr>
        <w:t xml:space="preserve"> году заключены муниципальные контракты для проведения работ по борьбе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с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борщевиком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Сосновского,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обработано</w:t>
      </w:r>
      <w:r w:rsidR="009E72B8" w:rsidRPr="007143CA">
        <w:rPr>
          <w:b w:val="0"/>
          <w:i w:val="0"/>
          <w:spacing w:val="-2"/>
          <w:sz w:val="26"/>
          <w:szCs w:val="26"/>
        </w:rPr>
        <w:t xml:space="preserve"> </w:t>
      </w:r>
      <w:r w:rsidR="007143CA" w:rsidRPr="007143CA">
        <w:rPr>
          <w:b w:val="0"/>
          <w:i w:val="0"/>
          <w:sz w:val="26"/>
          <w:szCs w:val="26"/>
        </w:rPr>
        <w:t>388,76</w:t>
      </w:r>
      <w:r w:rsidR="009E72B8" w:rsidRPr="007143CA">
        <w:rPr>
          <w:b w:val="0"/>
          <w:i w:val="0"/>
          <w:spacing w:val="-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га</w:t>
      </w:r>
      <w:r w:rsidR="009E72B8" w:rsidRPr="007143CA">
        <w:rPr>
          <w:b w:val="0"/>
          <w:i w:val="0"/>
          <w:spacing w:val="-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(из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них</w:t>
      </w:r>
      <w:r w:rsidR="009E72B8" w:rsidRPr="007143CA">
        <w:rPr>
          <w:b w:val="0"/>
          <w:i w:val="0"/>
          <w:spacing w:val="-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на</w:t>
      </w:r>
      <w:r w:rsidR="009E72B8" w:rsidRPr="007143CA">
        <w:rPr>
          <w:b w:val="0"/>
          <w:i w:val="0"/>
          <w:spacing w:val="-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землях</w:t>
      </w:r>
      <w:r w:rsidR="009E72B8" w:rsidRPr="007143CA">
        <w:rPr>
          <w:b w:val="0"/>
          <w:i w:val="0"/>
          <w:spacing w:val="-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населенных пунктов</w:t>
      </w:r>
      <w:r w:rsidR="009E72B8" w:rsidRPr="007143CA">
        <w:rPr>
          <w:b w:val="0"/>
          <w:i w:val="0"/>
          <w:spacing w:val="-14"/>
          <w:sz w:val="26"/>
          <w:szCs w:val="26"/>
        </w:rPr>
        <w:t xml:space="preserve"> </w:t>
      </w:r>
      <w:r w:rsidR="007143CA" w:rsidRPr="007143CA">
        <w:rPr>
          <w:b w:val="0"/>
          <w:i w:val="0"/>
          <w:sz w:val="26"/>
          <w:szCs w:val="26"/>
        </w:rPr>
        <w:t>222,04</w:t>
      </w:r>
      <w:r w:rsidR="009E72B8" w:rsidRPr="007143CA">
        <w:rPr>
          <w:b w:val="0"/>
          <w:i w:val="0"/>
          <w:spacing w:val="-1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га,</w:t>
      </w:r>
      <w:r w:rsidR="009E72B8" w:rsidRPr="007143CA">
        <w:rPr>
          <w:b w:val="0"/>
          <w:i w:val="0"/>
          <w:spacing w:val="-14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на</w:t>
      </w:r>
      <w:r w:rsidR="009E72B8" w:rsidRPr="007143CA">
        <w:rPr>
          <w:b w:val="0"/>
          <w:i w:val="0"/>
          <w:spacing w:val="-13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землях</w:t>
      </w:r>
      <w:r w:rsidR="009E72B8" w:rsidRPr="007143CA">
        <w:rPr>
          <w:b w:val="0"/>
          <w:i w:val="0"/>
          <w:spacing w:val="-1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сельскохозяйственного</w:t>
      </w:r>
      <w:r w:rsidR="009E72B8" w:rsidRPr="007143CA">
        <w:rPr>
          <w:b w:val="0"/>
          <w:i w:val="0"/>
          <w:spacing w:val="-1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назначения</w:t>
      </w:r>
      <w:r w:rsidR="009E72B8" w:rsidRPr="007143CA">
        <w:rPr>
          <w:b w:val="0"/>
          <w:i w:val="0"/>
          <w:spacing w:val="-13"/>
          <w:sz w:val="26"/>
          <w:szCs w:val="26"/>
        </w:rPr>
        <w:t xml:space="preserve"> </w:t>
      </w:r>
      <w:r w:rsidR="007143CA" w:rsidRPr="007143CA">
        <w:rPr>
          <w:b w:val="0"/>
          <w:i w:val="0"/>
          <w:sz w:val="26"/>
          <w:szCs w:val="26"/>
        </w:rPr>
        <w:t>166,72</w:t>
      </w:r>
      <w:r w:rsidR="009E72B8" w:rsidRPr="007143CA">
        <w:rPr>
          <w:b w:val="0"/>
          <w:i w:val="0"/>
          <w:spacing w:val="-12"/>
          <w:sz w:val="26"/>
          <w:szCs w:val="26"/>
        </w:rPr>
        <w:t xml:space="preserve"> </w:t>
      </w:r>
      <w:r w:rsidR="009E72B8" w:rsidRPr="007143CA">
        <w:rPr>
          <w:b w:val="0"/>
          <w:i w:val="0"/>
          <w:sz w:val="26"/>
          <w:szCs w:val="26"/>
        </w:rPr>
        <w:t>га)</w:t>
      </w:r>
      <w:r w:rsidRPr="007143CA">
        <w:rPr>
          <w:b w:val="0"/>
          <w:i w:val="0"/>
          <w:sz w:val="26"/>
          <w:szCs w:val="26"/>
        </w:rPr>
        <w:t>.</w:t>
      </w:r>
    </w:p>
    <w:p w:rsidR="00BB701E" w:rsidRPr="00C2442D" w:rsidRDefault="00BB701E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6172B7" w:rsidRPr="004A3C49" w:rsidRDefault="00BB701E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 xml:space="preserve">1. </w:t>
      </w:r>
      <w:r w:rsidR="006172B7" w:rsidRPr="00C2442D">
        <w:rPr>
          <w:rFonts w:ascii="Times New Roman" w:hAnsi="Times New Roman" w:cs="Times New Roman"/>
          <w:sz w:val="26"/>
          <w:szCs w:val="26"/>
        </w:rPr>
        <w:t xml:space="preserve">Значение показателя «Выполнение плановых показателей по доходам  от использования имущества и земельных участков» составило </w:t>
      </w:r>
      <w:r w:rsidR="00C2442D" w:rsidRPr="00C2442D">
        <w:rPr>
          <w:rFonts w:ascii="Times New Roman" w:hAnsi="Times New Roman" w:cs="Times New Roman"/>
          <w:sz w:val="26"/>
          <w:szCs w:val="26"/>
        </w:rPr>
        <w:t>108,5</w:t>
      </w:r>
      <w:r w:rsidR="006172B7" w:rsidRPr="00C2442D">
        <w:rPr>
          <w:rFonts w:ascii="Times New Roman" w:hAnsi="Times New Roman" w:cs="Times New Roman"/>
          <w:sz w:val="26"/>
          <w:szCs w:val="26"/>
        </w:rPr>
        <w:t>% (при плановом значении 100,0</w:t>
      </w:r>
      <w:r w:rsidR="006172B7" w:rsidRPr="004A3C49">
        <w:rPr>
          <w:rFonts w:ascii="Times New Roman" w:hAnsi="Times New Roman" w:cs="Times New Roman"/>
          <w:sz w:val="26"/>
          <w:szCs w:val="26"/>
        </w:rPr>
        <w:t>%). План по доходам на 202</w:t>
      </w:r>
      <w:r w:rsidR="004A3C49" w:rsidRPr="004A3C49">
        <w:rPr>
          <w:rFonts w:ascii="Times New Roman" w:hAnsi="Times New Roman" w:cs="Times New Roman"/>
          <w:sz w:val="26"/>
          <w:szCs w:val="26"/>
        </w:rPr>
        <w:t>2</w:t>
      </w:r>
      <w:r w:rsidR="006172B7" w:rsidRPr="004A3C49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A3C49" w:rsidRPr="004A3C49">
        <w:rPr>
          <w:rFonts w:ascii="Times New Roman" w:hAnsi="Times New Roman" w:cs="Times New Roman"/>
          <w:sz w:val="26"/>
          <w:szCs w:val="26"/>
        </w:rPr>
        <w:t>201813,76</w:t>
      </w:r>
      <w:r w:rsidR="006172B7" w:rsidRPr="004A3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72B7" w:rsidRPr="004A3C49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6172B7" w:rsidRPr="004A3C4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172B7" w:rsidRPr="004A3C49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6172B7" w:rsidRPr="004A3C49">
        <w:rPr>
          <w:rFonts w:ascii="Times New Roman" w:hAnsi="Times New Roman" w:cs="Times New Roman"/>
          <w:sz w:val="26"/>
          <w:szCs w:val="26"/>
        </w:rPr>
        <w:t xml:space="preserve">., фактически поступило в доход бюджета – </w:t>
      </w:r>
      <w:r w:rsidR="004A3C49" w:rsidRPr="004A3C49">
        <w:rPr>
          <w:rFonts w:ascii="Times New Roman" w:hAnsi="Times New Roman" w:cs="Times New Roman"/>
          <w:sz w:val="26"/>
          <w:szCs w:val="26"/>
        </w:rPr>
        <w:t>218948,46</w:t>
      </w:r>
      <w:r w:rsidR="006172B7" w:rsidRPr="004A3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72B7" w:rsidRPr="004A3C4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6172B7" w:rsidRPr="004A3C49">
        <w:rPr>
          <w:rFonts w:ascii="Times New Roman" w:hAnsi="Times New Roman" w:cs="Times New Roman"/>
          <w:sz w:val="26"/>
          <w:szCs w:val="26"/>
        </w:rPr>
        <w:t>.</w:t>
      </w:r>
    </w:p>
    <w:p w:rsidR="00586E20" w:rsidRPr="00C2442D" w:rsidRDefault="00BB701E" w:rsidP="009E72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C49">
        <w:rPr>
          <w:rFonts w:ascii="Times New Roman" w:hAnsi="Times New Roman" w:cs="Times New Roman"/>
          <w:sz w:val="26"/>
          <w:szCs w:val="26"/>
        </w:rPr>
        <w:t xml:space="preserve">2. </w:t>
      </w:r>
      <w:r w:rsidR="006172B7" w:rsidRPr="004A3C49">
        <w:rPr>
          <w:rFonts w:ascii="Times New Roman" w:hAnsi="Times New Roman" w:cs="Times New Roman"/>
          <w:sz w:val="26"/>
          <w:szCs w:val="26"/>
        </w:rPr>
        <w:t>Значение п</w:t>
      </w:r>
      <w:r w:rsidRPr="004A3C49">
        <w:rPr>
          <w:rFonts w:ascii="Times New Roman" w:hAnsi="Times New Roman" w:cs="Times New Roman"/>
          <w:sz w:val="26"/>
          <w:szCs w:val="26"/>
        </w:rPr>
        <w:t>оказател</w:t>
      </w:r>
      <w:r w:rsidR="006172B7" w:rsidRPr="004A3C49">
        <w:rPr>
          <w:rFonts w:ascii="Times New Roman" w:hAnsi="Times New Roman" w:cs="Times New Roman"/>
          <w:sz w:val="26"/>
          <w:szCs w:val="26"/>
        </w:rPr>
        <w:t>я</w:t>
      </w:r>
      <w:r w:rsidRPr="004A3C49">
        <w:rPr>
          <w:rFonts w:ascii="Times New Roman" w:hAnsi="Times New Roman" w:cs="Times New Roman"/>
          <w:sz w:val="26"/>
          <w:szCs w:val="26"/>
        </w:rPr>
        <w:t xml:space="preserve"> «Обеспечение земельными</w:t>
      </w:r>
      <w:r w:rsidRPr="00C2442D">
        <w:rPr>
          <w:rFonts w:ascii="Times New Roman" w:hAnsi="Times New Roman" w:cs="Times New Roman"/>
          <w:sz w:val="26"/>
          <w:szCs w:val="26"/>
        </w:rPr>
        <w:t xml:space="preserve"> участками многодетных семей на территории Пермского муниципального района» в рамках Закона Пермского края от 01.12.2011 № 871-ПК «О бесплатном предоставлении земельных участков многодетным семьям в Пермском крае» составил</w:t>
      </w:r>
      <w:r w:rsidR="006172B7" w:rsidRPr="00C2442D">
        <w:rPr>
          <w:rFonts w:ascii="Times New Roman" w:hAnsi="Times New Roman" w:cs="Times New Roman"/>
          <w:sz w:val="26"/>
          <w:szCs w:val="26"/>
        </w:rPr>
        <w:t>о</w:t>
      </w:r>
      <w:r w:rsidR="00586E20" w:rsidRPr="00C2442D">
        <w:rPr>
          <w:rFonts w:ascii="Times New Roman" w:hAnsi="Times New Roman" w:cs="Times New Roman"/>
          <w:sz w:val="26"/>
          <w:szCs w:val="26"/>
        </w:rPr>
        <w:t xml:space="preserve"> 1</w:t>
      </w:r>
      <w:r w:rsidR="00C2442D" w:rsidRPr="00C2442D">
        <w:rPr>
          <w:rFonts w:ascii="Times New Roman" w:hAnsi="Times New Roman" w:cs="Times New Roman"/>
          <w:sz w:val="26"/>
          <w:szCs w:val="26"/>
        </w:rPr>
        <w:t>37</w:t>
      </w:r>
      <w:r w:rsidR="00586E20" w:rsidRPr="00C2442D">
        <w:rPr>
          <w:rFonts w:ascii="Times New Roman" w:hAnsi="Times New Roman" w:cs="Times New Roman"/>
          <w:sz w:val="26"/>
          <w:szCs w:val="26"/>
        </w:rPr>
        <w:t xml:space="preserve"> ед. (</w:t>
      </w:r>
      <w:r w:rsidRPr="00C2442D">
        <w:rPr>
          <w:rFonts w:ascii="Times New Roman" w:hAnsi="Times New Roman" w:cs="Times New Roman"/>
          <w:sz w:val="26"/>
          <w:szCs w:val="26"/>
        </w:rPr>
        <w:t>планово</w:t>
      </w:r>
      <w:r w:rsidR="00586E20" w:rsidRPr="00C2442D">
        <w:rPr>
          <w:rFonts w:ascii="Times New Roman" w:hAnsi="Times New Roman" w:cs="Times New Roman"/>
          <w:sz w:val="26"/>
          <w:szCs w:val="26"/>
        </w:rPr>
        <w:t>е</w:t>
      </w:r>
      <w:r w:rsidRPr="00C2442D">
        <w:rPr>
          <w:rFonts w:ascii="Times New Roman" w:hAnsi="Times New Roman" w:cs="Times New Roman"/>
          <w:sz w:val="26"/>
          <w:szCs w:val="26"/>
        </w:rPr>
        <w:t xml:space="preserve"> значени</w:t>
      </w:r>
      <w:r w:rsidR="00586E20" w:rsidRPr="00C2442D">
        <w:rPr>
          <w:rFonts w:ascii="Times New Roman" w:hAnsi="Times New Roman" w:cs="Times New Roman"/>
          <w:sz w:val="26"/>
          <w:szCs w:val="26"/>
        </w:rPr>
        <w:t>е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  <w:r w:rsidR="00586E20" w:rsidRPr="00C2442D">
        <w:rPr>
          <w:rFonts w:ascii="Times New Roman" w:hAnsi="Times New Roman" w:cs="Times New Roman"/>
          <w:sz w:val="26"/>
          <w:szCs w:val="26"/>
        </w:rPr>
        <w:t xml:space="preserve">100 ед.), исполнение </w:t>
      </w:r>
      <w:r w:rsidR="00C2442D" w:rsidRPr="00C2442D">
        <w:rPr>
          <w:rFonts w:ascii="Times New Roman" w:hAnsi="Times New Roman" w:cs="Times New Roman"/>
          <w:sz w:val="26"/>
          <w:szCs w:val="26"/>
        </w:rPr>
        <w:t>137,0</w:t>
      </w:r>
      <w:r w:rsidR="00586E20" w:rsidRPr="00C2442D">
        <w:rPr>
          <w:rFonts w:ascii="Times New Roman" w:hAnsi="Times New Roman" w:cs="Times New Roman"/>
          <w:sz w:val="26"/>
          <w:szCs w:val="26"/>
        </w:rPr>
        <w:t xml:space="preserve">%. 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701E" w:rsidRPr="00C2442D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 xml:space="preserve">3. </w:t>
      </w:r>
      <w:r w:rsidR="006A4FD4" w:rsidRPr="00C2442D">
        <w:rPr>
          <w:rFonts w:ascii="Times New Roman" w:hAnsi="Times New Roman" w:cs="Times New Roman"/>
          <w:sz w:val="26"/>
          <w:szCs w:val="26"/>
        </w:rPr>
        <w:t>Значение п</w:t>
      </w:r>
      <w:r w:rsidRPr="00C2442D">
        <w:rPr>
          <w:rFonts w:ascii="Times New Roman" w:hAnsi="Times New Roman" w:cs="Times New Roman"/>
          <w:sz w:val="26"/>
          <w:szCs w:val="26"/>
        </w:rPr>
        <w:t>оказател</w:t>
      </w:r>
      <w:r w:rsidR="006A4FD4" w:rsidRPr="00C2442D">
        <w:rPr>
          <w:rFonts w:ascii="Times New Roman" w:hAnsi="Times New Roman" w:cs="Times New Roman"/>
          <w:sz w:val="26"/>
          <w:szCs w:val="26"/>
        </w:rPr>
        <w:t>я</w:t>
      </w:r>
      <w:r w:rsidRPr="00C2442D">
        <w:rPr>
          <w:rFonts w:ascii="Times New Roman" w:hAnsi="Times New Roman" w:cs="Times New Roman"/>
          <w:sz w:val="26"/>
          <w:szCs w:val="26"/>
        </w:rPr>
        <w:t xml:space="preserve"> «</w:t>
      </w:r>
      <w:r w:rsidR="006A4FD4" w:rsidRPr="00C2442D">
        <w:rPr>
          <w:rFonts w:ascii="Times New Roman" w:hAnsi="Times New Roman" w:cs="Times New Roman"/>
          <w:sz w:val="26"/>
          <w:szCs w:val="26"/>
        </w:rPr>
        <w:t>Обеспечение земельными участками инвалидов и семей, имеющих в своем составе инвалидов</w:t>
      </w:r>
      <w:r w:rsidRPr="00C2442D">
        <w:rPr>
          <w:rFonts w:ascii="Times New Roman" w:hAnsi="Times New Roman" w:cs="Times New Roman"/>
          <w:sz w:val="26"/>
          <w:szCs w:val="26"/>
        </w:rPr>
        <w:t xml:space="preserve">» </w:t>
      </w:r>
      <w:r w:rsidR="006A4FD4" w:rsidRPr="00C2442D">
        <w:rPr>
          <w:rFonts w:ascii="Times New Roman" w:hAnsi="Times New Roman" w:cs="Times New Roman"/>
          <w:sz w:val="26"/>
          <w:szCs w:val="26"/>
        </w:rPr>
        <w:t xml:space="preserve">составило по итогам года </w:t>
      </w:r>
      <w:r w:rsidR="00C2442D" w:rsidRPr="00C2442D">
        <w:rPr>
          <w:rFonts w:ascii="Times New Roman" w:hAnsi="Times New Roman" w:cs="Times New Roman"/>
          <w:sz w:val="26"/>
          <w:szCs w:val="26"/>
        </w:rPr>
        <w:t>30</w:t>
      </w:r>
      <w:r w:rsidR="00BE43F3" w:rsidRPr="00C2442D">
        <w:rPr>
          <w:rFonts w:ascii="Times New Roman" w:hAnsi="Times New Roman" w:cs="Times New Roman"/>
          <w:sz w:val="26"/>
          <w:szCs w:val="26"/>
        </w:rPr>
        <w:t xml:space="preserve"> ед. (плановое значение 25 ед.), исполнение </w:t>
      </w:r>
      <w:r w:rsidR="00C2442D" w:rsidRPr="00C2442D">
        <w:rPr>
          <w:rFonts w:ascii="Times New Roman" w:hAnsi="Times New Roman" w:cs="Times New Roman"/>
          <w:sz w:val="26"/>
          <w:szCs w:val="26"/>
        </w:rPr>
        <w:t>120,0</w:t>
      </w:r>
      <w:r w:rsidRPr="00C2442D">
        <w:rPr>
          <w:rFonts w:ascii="Times New Roman" w:hAnsi="Times New Roman" w:cs="Times New Roman"/>
          <w:sz w:val="26"/>
          <w:szCs w:val="26"/>
        </w:rPr>
        <w:t>%. Перевыполнение показателя связано с предоставлением вновь сформированных земельных участков, а также предоставлением участков, сформированных в предыдущий период.</w:t>
      </w:r>
    </w:p>
    <w:p w:rsidR="00BB701E" w:rsidRPr="00C2442D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 xml:space="preserve">4. </w:t>
      </w:r>
      <w:r w:rsidR="00864373" w:rsidRPr="00C2442D">
        <w:rPr>
          <w:rFonts w:ascii="Times New Roman" w:hAnsi="Times New Roman" w:cs="Times New Roman"/>
          <w:sz w:val="26"/>
          <w:szCs w:val="26"/>
        </w:rPr>
        <w:t>Значение п</w:t>
      </w:r>
      <w:r w:rsidRPr="00C2442D">
        <w:rPr>
          <w:rFonts w:ascii="Times New Roman" w:hAnsi="Times New Roman" w:cs="Times New Roman"/>
          <w:sz w:val="26"/>
          <w:szCs w:val="26"/>
        </w:rPr>
        <w:t>оказател</w:t>
      </w:r>
      <w:r w:rsidR="00864373" w:rsidRPr="00C2442D">
        <w:rPr>
          <w:rFonts w:ascii="Times New Roman" w:hAnsi="Times New Roman" w:cs="Times New Roman"/>
          <w:sz w:val="26"/>
          <w:szCs w:val="26"/>
        </w:rPr>
        <w:t>я</w:t>
      </w:r>
      <w:r w:rsidRPr="00C2442D">
        <w:rPr>
          <w:rFonts w:ascii="Times New Roman" w:hAnsi="Times New Roman" w:cs="Times New Roman"/>
          <w:sz w:val="26"/>
          <w:szCs w:val="26"/>
        </w:rPr>
        <w:t xml:space="preserve"> «Протяженность автомобильных дорог, в отношении которых проведены кадастровые и землеустроительные работы» составил</w:t>
      </w:r>
      <w:r w:rsidR="00864373" w:rsidRPr="00C2442D">
        <w:rPr>
          <w:rFonts w:ascii="Times New Roman" w:hAnsi="Times New Roman" w:cs="Times New Roman"/>
          <w:sz w:val="26"/>
          <w:szCs w:val="26"/>
        </w:rPr>
        <w:t>о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  <w:r w:rsidR="00C2442D" w:rsidRPr="00C2442D">
        <w:rPr>
          <w:rFonts w:ascii="Times New Roman" w:hAnsi="Times New Roman" w:cs="Times New Roman"/>
          <w:sz w:val="26"/>
          <w:szCs w:val="26"/>
        </w:rPr>
        <w:t>77,1</w:t>
      </w:r>
      <w:r w:rsidRPr="00C2442D">
        <w:rPr>
          <w:rFonts w:ascii="Times New Roman" w:hAnsi="Times New Roman" w:cs="Times New Roman"/>
          <w:sz w:val="26"/>
          <w:szCs w:val="26"/>
        </w:rPr>
        <w:t xml:space="preserve"> км дорог при плане </w:t>
      </w:r>
      <w:r w:rsidR="00C2442D" w:rsidRPr="00C2442D">
        <w:rPr>
          <w:rFonts w:ascii="Times New Roman" w:hAnsi="Times New Roman" w:cs="Times New Roman"/>
          <w:sz w:val="26"/>
          <w:szCs w:val="26"/>
        </w:rPr>
        <w:t>70,0</w:t>
      </w:r>
      <w:r w:rsidRPr="00C2442D">
        <w:rPr>
          <w:rFonts w:ascii="Times New Roman" w:hAnsi="Times New Roman" w:cs="Times New Roman"/>
          <w:sz w:val="26"/>
          <w:szCs w:val="26"/>
        </w:rPr>
        <w:t xml:space="preserve"> км</w:t>
      </w:r>
      <w:r w:rsidR="00864373" w:rsidRPr="00C2442D">
        <w:rPr>
          <w:rFonts w:ascii="Times New Roman" w:hAnsi="Times New Roman" w:cs="Times New Roman"/>
          <w:sz w:val="26"/>
          <w:szCs w:val="26"/>
        </w:rPr>
        <w:t xml:space="preserve">, исполнение </w:t>
      </w:r>
      <w:r w:rsidR="00C2442D" w:rsidRPr="00C2442D">
        <w:rPr>
          <w:rFonts w:ascii="Times New Roman" w:hAnsi="Times New Roman" w:cs="Times New Roman"/>
          <w:sz w:val="26"/>
          <w:szCs w:val="26"/>
        </w:rPr>
        <w:t>110,2</w:t>
      </w:r>
      <w:r w:rsidR="00864373" w:rsidRPr="00C2442D">
        <w:rPr>
          <w:rFonts w:ascii="Times New Roman" w:hAnsi="Times New Roman" w:cs="Times New Roman"/>
          <w:sz w:val="26"/>
          <w:szCs w:val="26"/>
        </w:rPr>
        <w:t>%</w:t>
      </w:r>
      <w:r w:rsidRPr="00C244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085C" w:rsidRPr="0043085C">
        <w:rPr>
          <w:rFonts w:ascii="Times New Roman" w:hAnsi="Times New Roman" w:cs="Times New Roman"/>
          <w:sz w:val="26"/>
          <w:szCs w:val="26"/>
        </w:rPr>
        <w:t xml:space="preserve">с </w:t>
      </w:r>
      <w:r w:rsidRPr="0043085C">
        <w:rPr>
          <w:rFonts w:ascii="Times New Roman" w:hAnsi="Times New Roman" w:cs="Times New Roman"/>
          <w:sz w:val="26"/>
          <w:szCs w:val="26"/>
        </w:rPr>
        <w:t xml:space="preserve">законодательством для осуществления государственного кадастрового учета и регистрации права собственности за муниципальным образованием «Пермский муниципальный район» автомобильных дорог и земельных участков, находящихся под автомобильными дорогами, проводятся землеустроительные, кадастровые работ, изготовление межевых планов, постановка на государственный кадастровый учет земельных участков под автодорогами; техническая </w:t>
      </w:r>
      <w:r w:rsidRPr="0043085C">
        <w:rPr>
          <w:rFonts w:ascii="Times New Roman" w:hAnsi="Times New Roman" w:cs="Times New Roman"/>
          <w:sz w:val="26"/>
          <w:szCs w:val="26"/>
        </w:rPr>
        <w:lastRenderedPageBreak/>
        <w:t>паспортизация, изготовление технических планов автомобильных дорог, постановка на государственный кадастровый учет объектов, внесение изменений в ЕГРН.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>Перевыполнение показателя связано с тем, что Комитетом имущественных отношений и МКУ «Управление благоустройством Пермского района» проводятся инвентаризации автомобильных дорог по уточнению протяженности автомобильных дорог и земельных участков под автомобильными дорогами, соответственно проводятся конкурсные процедуры.</w:t>
      </w:r>
    </w:p>
    <w:p w:rsidR="00BB701E" w:rsidRPr="00C2442D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 xml:space="preserve">5. </w:t>
      </w:r>
      <w:r w:rsidR="006F0162" w:rsidRPr="00C2442D">
        <w:rPr>
          <w:rFonts w:ascii="Times New Roman" w:hAnsi="Times New Roman" w:cs="Times New Roman"/>
          <w:sz w:val="26"/>
          <w:szCs w:val="26"/>
        </w:rPr>
        <w:t xml:space="preserve">Значение показателя </w:t>
      </w:r>
      <w:r w:rsidRPr="00C2442D">
        <w:rPr>
          <w:rFonts w:ascii="Times New Roman" w:hAnsi="Times New Roman" w:cs="Times New Roman"/>
          <w:sz w:val="26"/>
          <w:szCs w:val="26"/>
        </w:rPr>
        <w:t>«</w:t>
      </w:r>
      <w:r w:rsidR="006F0162" w:rsidRPr="00C2442D">
        <w:rPr>
          <w:rFonts w:ascii="Times New Roman" w:hAnsi="Times New Roman" w:cs="Times New Roman"/>
          <w:sz w:val="26"/>
          <w:szCs w:val="26"/>
        </w:rPr>
        <w:t>Доля поставленных на государственный кадастровый учет объектов недвижимости и зарегистрированных прав на объекты недвижимого имущества от включенных в реестр муниципального имущества Пермского муниципального района</w:t>
      </w:r>
      <w:r w:rsidRPr="00C2442D">
        <w:rPr>
          <w:rFonts w:ascii="Times New Roman" w:hAnsi="Times New Roman" w:cs="Times New Roman"/>
          <w:sz w:val="26"/>
          <w:szCs w:val="26"/>
        </w:rPr>
        <w:t>» составил</w:t>
      </w:r>
      <w:r w:rsidR="006F0162" w:rsidRPr="00C2442D">
        <w:rPr>
          <w:rFonts w:ascii="Times New Roman" w:hAnsi="Times New Roman" w:cs="Times New Roman"/>
          <w:sz w:val="26"/>
          <w:szCs w:val="26"/>
        </w:rPr>
        <w:t xml:space="preserve">о </w:t>
      </w:r>
      <w:r w:rsidRPr="00C2442D">
        <w:rPr>
          <w:rFonts w:ascii="Times New Roman" w:hAnsi="Times New Roman" w:cs="Times New Roman"/>
          <w:sz w:val="26"/>
          <w:szCs w:val="26"/>
        </w:rPr>
        <w:t xml:space="preserve"> </w:t>
      </w:r>
      <w:r w:rsidR="006F0162" w:rsidRPr="00C2442D">
        <w:rPr>
          <w:rFonts w:ascii="Times New Roman" w:hAnsi="Times New Roman" w:cs="Times New Roman"/>
          <w:sz w:val="26"/>
          <w:szCs w:val="26"/>
        </w:rPr>
        <w:t>100,0</w:t>
      </w:r>
      <w:r w:rsidRPr="00C2442D">
        <w:rPr>
          <w:rFonts w:ascii="Times New Roman" w:hAnsi="Times New Roman" w:cs="Times New Roman"/>
          <w:sz w:val="26"/>
          <w:szCs w:val="26"/>
        </w:rPr>
        <w:t>% при плановом значении показателя 100</w:t>
      </w:r>
      <w:r w:rsidR="006F0162" w:rsidRPr="00C2442D">
        <w:rPr>
          <w:rFonts w:ascii="Times New Roman" w:hAnsi="Times New Roman" w:cs="Times New Roman"/>
          <w:sz w:val="26"/>
          <w:szCs w:val="26"/>
        </w:rPr>
        <w:t>,0</w:t>
      </w:r>
      <w:r w:rsidRPr="00C2442D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BB701E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 xml:space="preserve">В Реестре муниципального имущества Пермского муниципального района числится </w:t>
      </w:r>
      <w:r w:rsidR="0043085C" w:rsidRPr="0043085C">
        <w:rPr>
          <w:rFonts w:ascii="Times New Roman" w:hAnsi="Times New Roman" w:cs="Times New Roman"/>
          <w:sz w:val="26"/>
          <w:szCs w:val="26"/>
        </w:rPr>
        <w:t>1420</w:t>
      </w:r>
      <w:r w:rsidR="006F0162" w:rsidRPr="0043085C">
        <w:rPr>
          <w:rFonts w:ascii="Times New Roman" w:hAnsi="Times New Roman" w:cs="Times New Roman"/>
          <w:sz w:val="26"/>
          <w:szCs w:val="26"/>
        </w:rPr>
        <w:t xml:space="preserve"> объект</w:t>
      </w:r>
      <w:r w:rsidRPr="0043085C">
        <w:rPr>
          <w:rFonts w:ascii="Times New Roman" w:hAnsi="Times New Roman" w:cs="Times New Roman"/>
          <w:sz w:val="26"/>
          <w:szCs w:val="26"/>
        </w:rPr>
        <w:t xml:space="preserve"> не</w:t>
      </w:r>
      <w:r w:rsidR="006F0162" w:rsidRPr="0043085C">
        <w:rPr>
          <w:rFonts w:ascii="Times New Roman" w:hAnsi="Times New Roman" w:cs="Times New Roman"/>
          <w:sz w:val="26"/>
          <w:szCs w:val="26"/>
        </w:rPr>
        <w:t xml:space="preserve">движимого имущества, из них </w:t>
      </w:r>
      <w:r w:rsidR="0043085C" w:rsidRPr="0043085C">
        <w:rPr>
          <w:rFonts w:ascii="Times New Roman" w:hAnsi="Times New Roman" w:cs="Times New Roman"/>
          <w:sz w:val="26"/>
          <w:szCs w:val="26"/>
        </w:rPr>
        <w:t>798</w:t>
      </w:r>
      <w:r w:rsidR="006F0162" w:rsidRPr="0043085C">
        <w:rPr>
          <w:rFonts w:ascii="Times New Roman" w:hAnsi="Times New Roman" w:cs="Times New Roman"/>
          <w:sz w:val="26"/>
          <w:szCs w:val="26"/>
        </w:rPr>
        <w:t xml:space="preserve"> земельных участка, </w:t>
      </w:r>
      <w:r w:rsidR="0043085C" w:rsidRPr="0043085C">
        <w:rPr>
          <w:rFonts w:ascii="Times New Roman" w:hAnsi="Times New Roman" w:cs="Times New Roman"/>
          <w:sz w:val="26"/>
          <w:szCs w:val="26"/>
        </w:rPr>
        <w:t xml:space="preserve">622 </w:t>
      </w:r>
      <w:r w:rsidR="006F0162" w:rsidRPr="0043085C">
        <w:rPr>
          <w:rFonts w:ascii="Times New Roman" w:hAnsi="Times New Roman" w:cs="Times New Roman"/>
          <w:sz w:val="26"/>
          <w:szCs w:val="26"/>
        </w:rPr>
        <w:t>объектов капитального строительства. Регистрация права собственности проведена в отношении всех объектов.</w:t>
      </w:r>
    </w:p>
    <w:p w:rsidR="0043085C" w:rsidRPr="0043085C" w:rsidRDefault="0043085C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отчетном году поставлено на государственный кадастровый учет 24 объекта капитального строительства.</w:t>
      </w:r>
    </w:p>
    <w:p w:rsidR="00BB701E" w:rsidRPr="00C2442D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 xml:space="preserve">6. </w:t>
      </w:r>
      <w:r w:rsidR="00ED29C9" w:rsidRPr="00C2442D">
        <w:rPr>
          <w:rFonts w:ascii="Times New Roman" w:hAnsi="Times New Roman" w:cs="Times New Roman"/>
          <w:sz w:val="26"/>
          <w:szCs w:val="26"/>
        </w:rPr>
        <w:t>Значение показателя</w:t>
      </w:r>
      <w:r w:rsidRPr="00C2442D">
        <w:rPr>
          <w:rFonts w:ascii="Times New Roman" w:hAnsi="Times New Roman" w:cs="Times New Roman"/>
          <w:sz w:val="26"/>
          <w:szCs w:val="26"/>
        </w:rPr>
        <w:t xml:space="preserve"> «Вовлечение в оборот земельных участков» составил </w:t>
      </w:r>
      <w:r w:rsidR="00C2442D" w:rsidRPr="00C2442D">
        <w:rPr>
          <w:rFonts w:ascii="Times New Roman" w:hAnsi="Times New Roman" w:cs="Times New Roman"/>
          <w:sz w:val="26"/>
          <w:szCs w:val="26"/>
        </w:rPr>
        <w:t>72,18</w:t>
      </w:r>
      <w:r w:rsidRPr="00C2442D">
        <w:rPr>
          <w:rFonts w:ascii="Times New Roman" w:hAnsi="Times New Roman" w:cs="Times New Roman"/>
          <w:sz w:val="26"/>
          <w:szCs w:val="26"/>
        </w:rPr>
        <w:t xml:space="preserve"> га при плановом значении </w:t>
      </w:r>
      <w:r w:rsidR="003A7C7B" w:rsidRPr="00C2442D">
        <w:rPr>
          <w:rFonts w:ascii="Times New Roman" w:hAnsi="Times New Roman" w:cs="Times New Roman"/>
          <w:sz w:val="26"/>
          <w:szCs w:val="26"/>
        </w:rPr>
        <w:t xml:space="preserve">15,0 га, исполнение </w:t>
      </w:r>
      <w:r w:rsidR="00C2442D" w:rsidRPr="00C2442D">
        <w:rPr>
          <w:rFonts w:ascii="Times New Roman" w:hAnsi="Times New Roman" w:cs="Times New Roman"/>
          <w:sz w:val="26"/>
          <w:szCs w:val="26"/>
        </w:rPr>
        <w:t>481,2</w:t>
      </w:r>
      <w:r w:rsidR="003A7C7B" w:rsidRPr="00C2442D">
        <w:rPr>
          <w:rFonts w:ascii="Times New Roman" w:hAnsi="Times New Roman" w:cs="Times New Roman"/>
          <w:sz w:val="26"/>
          <w:szCs w:val="26"/>
        </w:rPr>
        <w:t>%.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>В 202</w:t>
      </w:r>
      <w:r w:rsidR="0043085C" w:rsidRPr="0043085C">
        <w:rPr>
          <w:rFonts w:ascii="Times New Roman" w:hAnsi="Times New Roman" w:cs="Times New Roman"/>
          <w:sz w:val="26"/>
          <w:szCs w:val="26"/>
        </w:rPr>
        <w:t>2</w:t>
      </w:r>
      <w:r w:rsidRPr="0043085C">
        <w:rPr>
          <w:rFonts w:ascii="Times New Roman" w:hAnsi="Times New Roman" w:cs="Times New Roman"/>
          <w:sz w:val="26"/>
          <w:szCs w:val="26"/>
        </w:rPr>
        <w:t xml:space="preserve"> году вовлечено вновь сформированных земельных участков в оборот </w:t>
      </w:r>
      <w:r w:rsidR="0043085C" w:rsidRPr="0043085C">
        <w:rPr>
          <w:rFonts w:ascii="Times New Roman" w:hAnsi="Times New Roman" w:cs="Times New Roman"/>
          <w:sz w:val="26"/>
          <w:szCs w:val="26"/>
        </w:rPr>
        <w:t>72,18</w:t>
      </w:r>
      <w:r w:rsidRPr="0043085C">
        <w:rPr>
          <w:rFonts w:ascii="Times New Roman" w:hAnsi="Times New Roman" w:cs="Times New Roman"/>
          <w:sz w:val="26"/>
          <w:szCs w:val="26"/>
        </w:rPr>
        <w:t xml:space="preserve"> </w:t>
      </w:r>
      <w:r w:rsidR="00113397" w:rsidRPr="0043085C">
        <w:rPr>
          <w:rFonts w:ascii="Times New Roman" w:hAnsi="Times New Roman" w:cs="Times New Roman"/>
          <w:sz w:val="26"/>
          <w:szCs w:val="26"/>
        </w:rPr>
        <w:t>г</w:t>
      </w:r>
      <w:r w:rsidRPr="0043085C">
        <w:rPr>
          <w:rFonts w:ascii="Times New Roman" w:hAnsi="Times New Roman" w:cs="Times New Roman"/>
          <w:sz w:val="26"/>
          <w:szCs w:val="26"/>
        </w:rPr>
        <w:t>а, расположенных на территории Пермского муниципального района, из них предоставлено: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 xml:space="preserve">- на торгах: в аренду – </w:t>
      </w:r>
      <w:r w:rsidR="0043085C" w:rsidRPr="0043085C">
        <w:rPr>
          <w:rFonts w:ascii="Times New Roman" w:hAnsi="Times New Roman" w:cs="Times New Roman"/>
          <w:sz w:val="26"/>
          <w:szCs w:val="26"/>
        </w:rPr>
        <w:t>43,5</w:t>
      </w:r>
      <w:r w:rsidRPr="0043085C">
        <w:rPr>
          <w:rFonts w:ascii="Times New Roman" w:hAnsi="Times New Roman" w:cs="Times New Roman"/>
          <w:sz w:val="26"/>
          <w:szCs w:val="26"/>
        </w:rPr>
        <w:t xml:space="preserve"> га, в собственность – </w:t>
      </w:r>
      <w:r w:rsidR="0043085C" w:rsidRPr="0043085C">
        <w:rPr>
          <w:rFonts w:ascii="Times New Roman" w:hAnsi="Times New Roman" w:cs="Times New Roman"/>
          <w:sz w:val="26"/>
          <w:szCs w:val="26"/>
        </w:rPr>
        <w:t>14,4</w:t>
      </w:r>
      <w:r w:rsidRPr="0043085C">
        <w:rPr>
          <w:rFonts w:ascii="Times New Roman" w:hAnsi="Times New Roman" w:cs="Times New Roman"/>
          <w:sz w:val="26"/>
          <w:szCs w:val="26"/>
        </w:rPr>
        <w:t xml:space="preserve">га; 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 xml:space="preserve">- инвалидам и семьям, имеющим в своем составе инвалидов – </w:t>
      </w:r>
      <w:r w:rsidR="0043085C" w:rsidRPr="0043085C">
        <w:rPr>
          <w:rFonts w:ascii="Times New Roman" w:hAnsi="Times New Roman" w:cs="Times New Roman"/>
          <w:sz w:val="26"/>
          <w:szCs w:val="26"/>
        </w:rPr>
        <w:t>3,04</w:t>
      </w:r>
      <w:r w:rsidRPr="0043085C">
        <w:rPr>
          <w:rFonts w:ascii="Times New Roman" w:hAnsi="Times New Roman" w:cs="Times New Roman"/>
          <w:sz w:val="26"/>
          <w:szCs w:val="26"/>
        </w:rPr>
        <w:t xml:space="preserve"> га;</w:t>
      </w:r>
    </w:p>
    <w:p w:rsidR="00BB701E" w:rsidRPr="0043085C" w:rsidRDefault="00113397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 xml:space="preserve">- многодетным семьям – </w:t>
      </w:r>
      <w:r w:rsidR="0043085C" w:rsidRPr="0043085C">
        <w:rPr>
          <w:rFonts w:ascii="Times New Roman" w:hAnsi="Times New Roman" w:cs="Times New Roman"/>
          <w:sz w:val="26"/>
          <w:szCs w:val="26"/>
        </w:rPr>
        <w:t>11,24 га.</w:t>
      </w:r>
    </w:p>
    <w:p w:rsidR="00BB701E" w:rsidRPr="0043085C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>Перевыполнение показателя по вовлечению в оборот земельных участков обусловлено увеличением количества земельных участков</w:t>
      </w:r>
      <w:r w:rsidR="00113397" w:rsidRPr="0043085C">
        <w:rPr>
          <w:rFonts w:ascii="Times New Roman" w:hAnsi="Times New Roman" w:cs="Times New Roman"/>
          <w:sz w:val="26"/>
          <w:szCs w:val="26"/>
        </w:rPr>
        <w:t xml:space="preserve"> вновь сформированных и </w:t>
      </w:r>
      <w:r w:rsidRPr="0043085C">
        <w:rPr>
          <w:rFonts w:ascii="Times New Roman" w:hAnsi="Times New Roman" w:cs="Times New Roman"/>
          <w:sz w:val="26"/>
          <w:szCs w:val="26"/>
        </w:rPr>
        <w:t xml:space="preserve"> предоставленных многодетным семьям и инвалидам, а также проведением аукционов по продаже земельных участков по инициативе заинтересованных лиц в соответствии с пунктом 4 статьи 39.11 Земельного кодекса Российской Федерации. Кроме того, в 202</w:t>
      </w:r>
      <w:r w:rsidR="0043085C" w:rsidRPr="0043085C">
        <w:rPr>
          <w:rFonts w:ascii="Times New Roman" w:hAnsi="Times New Roman" w:cs="Times New Roman"/>
          <w:sz w:val="26"/>
          <w:szCs w:val="26"/>
        </w:rPr>
        <w:t>2</w:t>
      </w:r>
      <w:r w:rsidRPr="0043085C">
        <w:rPr>
          <w:rFonts w:ascii="Times New Roman" w:hAnsi="Times New Roman" w:cs="Times New Roman"/>
          <w:sz w:val="26"/>
          <w:szCs w:val="26"/>
        </w:rPr>
        <w:t xml:space="preserve"> году увеличилось количество обращений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BB701E" w:rsidRPr="006A45A8" w:rsidRDefault="00BB701E" w:rsidP="0071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85C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</w:t>
      </w:r>
      <w:r w:rsidRPr="006A45A8">
        <w:rPr>
          <w:rFonts w:ascii="Times New Roman" w:hAnsi="Times New Roman" w:cs="Times New Roman"/>
          <w:sz w:val="26"/>
          <w:szCs w:val="26"/>
        </w:rPr>
        <w:t xml:space="preserve"> Программы приведена в таблице </w:t>
      </w:r>
      <w:r w:rsidR="00B71453" w:rsidRPr="006A45A8">
        <w:rPr>
          <w:rFonts w:ascii="Times New Roman" w:hAnsi="Times New Roman" w:cs="Times New Roman"/>
          <w:sz w:val="26"/>
          <w:szCs w:val="26"/>
        </w:rPr>
        <w:t>9</w:t>
      </w:r>
      <w:r w:rsidRPr="006A45A8">
        <w:rPr>
          <w:rFonts w:ascii="Times New Roman" w:hAnsi="Times New Roman" w:cs="Times New Roman"/>
          <w:sz w:val="26"/>
          <w:szCs w:val="26"/>
        </w:rPr>
        <w:t>:</w:t>
      </w:r>
    </w:p>
    <w:p w:rsidR="00BB701E" w:rsidRPr="006A45A8" w:rsidRDefault="00BB701E" w:rsidP="00712E4C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4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</w:t>
      </w:r>
      <w:r w:rsidR="00B71453" w:rsidRPr="006A45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992"/>
        <w:gridCol w:w="1701"/>
      </w:tblGrid>
      <w:tr w:rsidR="00BB701E" w:rsidRPr="00C0053A" w:rsidTr="006A45A8">
        <w:tc>
          <w:tcPr>
            <w:tcW w:w="5353" w:type="dxa"/>
            <w:vAlign w:val="center"/>
          </w:tcPr>
          <w:p w:rsidR="00BB701E" w:rsidRPr="006A45A8" w:rsidRDefault="00BB701E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B701E" w:rsidRPr="006A45A8" w:rsidRDefault="00BB701E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BB701E" w:rsidRPr="006A45A8" w:rsidRDefault="00BB701E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vAlign w:val="center"/>
          </w:tcPr>
          <w:p w:rsidR="00BB701E" w:rsidRPr="006A45A8" w:rsidRDefault="00712E4C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Отклоне</w:t>
            </w:r>
            <w:r w:rsidR="00BB701E"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ние</w:t>
            </w:r>
          </w:p>
        </w:tc>
        <w:tc>
          <w:tcPr>
            <w:tcW w:w="1701" w:type="dxa"/>
            <w:vAlign w:val="center"/>
          </w:tcPr>
          <w:p w:rsidR="00BB701E" w:rsidRPr="006A45A8" w:rsidRDefault="00BB701E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A45A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Степень достижения целевых показателей, Сдц</w:t>
            </w:r>
          </w:p>
        </w:tc>
      </w:tr>
      <w:tr w:rsidR="006A45A8" w:rsidRPr="00C0053A" w:rsidTr="006A45A8">
        <w:trPr>
          <w:trHeight w:val="399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доходам  от использования имущества и земельных участков, %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A45A8" w:rsidRPr="00C0053A" w:rsidTr="006A45A8">
        <w:trPr>
          <w:trHeight w:val="180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Обеспечение земельными участками многодетных семей на территории Пермского муниципального района, ед.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A45A8" w:rsidRPr="00C0053A" w:rsidTr="006A45A8">
        <w:trPr>
          <w:trHeight w:val="399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Обеспечение земельными участками инвалидов и семей, имеющих в своем составе инвалидов, ед.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A45A8" w:rsidRPr="00C0053A" w:rsidTr="006A45A8">
        <w:trPr>
          <w:trHeight w:val="399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автомобильных дорог, в </w:t>
            </w:r>
            <w:r w:rsidRPr="006A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проведены кадастровые и землеустроительные работы,</w:t>
            </w:r>
            <w:r w:rsidR="002C0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70,000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77,113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7,113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A45A8" w:rsidRPr="00C0053A" w:rsidTr="006A45A8">
        <w:trPr>
          <w:trHeight w:val="399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поставленных на государственный кадастровый учет объектов недвижимости и зарегистрированных прав на объекты недвижимого имущества от включенных в реестр муниципального имущества Пермского муниципального района, %</w:t>
            </w:r>
            <w:proofErr w:type="gramEnd"/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A45A8" w:rsidRPr="00C0053A" w:rsidTr="006A45A8">
        <w:trPr>
          <w:trHeight w:val="399"/>
        </w:trPr>
        <w:tc>
          <w:tcPr>
            <w:tcW w:w="5353" w:type="dxa"/>
            <w:vAlign w:val="center"/>
          </w:tcPr>
          <w:p w:rsidR="006A45A8" w:rsidRPr="006A45A8" w:rsidRDefault="006A45A8" w:rsidP="006A45A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оборот земельных участков, </w:t>
            </w:r>
            <w:proofErr w:type="gramStart"/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72,18</w:t>
            </w:r>
          </w:p>
        </w:tc>
        <w:tc>
          <w:tcPr>
            <w:tcW w:w="992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57,18</w:t>
            </w:r>
          </w:p>
        </w:tc>
        <w:tc>
          <w:tcPr>
            <w:tcW w:w="1701" w:type="dxa"/>
            <w:vAlign w:val="center"/>
          </w:tcPr>
          <w:p w:rsidR="006A45A8" w:rsidRPr="006A45A8" w:rsidRDefault="006A45A8" w:rsidP="006A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A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B701E" w:rsidRPr="00C2442D" w:rsidRDefault="00BB701E" w:rsidP="00BB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>Степень достижения целей и решения</w:t>
      </w:r>
      <w:r w:rsidR="00641B78" w:rsidRPr="00C2442D">
        <w:rPr>
          <w:rFonts w:ascii="Times New Roman" w:hAnsi="Times New Roman" w:cs="Times New Roman"/>
          <w:sz w:val="26"/>
          <w:szCs w:val="26"/>
        </w:rPr>
        <w:t xml:space="preserve"> задач Программы составила – </w:t>
      </w:r>
      <w:r w:rsidR="00C2442D" w:rsidRPr="00C2442D">
        <w:rPr>
          <w:rFonts w:ascii="Times New Roman" w:hAnsi="Times New Roman" w:cs="Times New Roman"/>
          <w:sz w:val="26"/>
          <w:szCs w:val="26"/>
        </w:rPr>
        <w:t>120</w:t>
      </w:r>
      <w:r w:rsidRPr="00C2442D">
        <w:rPr>
          <w:rFonts w:ascii="Times New Roman" w:hAnsi="Times New Roman" w:cs="Times New Roman"/>
          <w:sz w:val="26"/>
          <w:szCs w:val="26"/>
        </w:rPr>
        <w:t>%</w:t>
      </w:r>
    </w:p>
    <w:p w:rsidR="00BB701E" w:rsidRPr="00C2442D" w:rsidRDefault="00BB701E" w:rsidP="00BB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42D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по сводной</w:t>
      </w:r>
      <w:r w:rsidR="00641B78" w:rsidRPr="00C2442D">
        <w:rPr>
          <w:rFonts w:ascii="Times New Roman" w:hAnsi="Times New Roman" w:cs="Times New Roman"/>
          <w:sz w:val="26"/>
          <w:szCs w:val="26"/>
        </w:rPr>
        <w:t xml:space="preserve"> итоговой оценке составила </w:t>
      </w:r>
      <w:r w:rsidR="00C2442D" w:rsidRPr="00C2442D">
        <w:rPr>
          <w:rFonts w:ascii="Times New Roman" w:hAnsi="Times New Roman" w:cs="Times New Roman"/>
          <w:sz w:val="26"/>
          <w:szCs w:val="26"/>
        </w:rPr>
        <w:t>115,4</w:t>
      </w:r>
      <w:r w:rsidRPr="00C2442D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4C6401" w:rsidRPr="00C2442D" w:rsidRDefault="004C6401" w:rsidP="000C2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6A8" w:rsidRPr="002C0EA1" w:rsidRDefault="000C2C02" w:rsidP="000C2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A1">
        <w:rPr>
          <w:rFonts w:ascii="Times New Roman" w:hAnsi="Times New Roman" w:cs="Times New Roman"/>
          <w:b/>
          <w:sz w:val="28"/>
          <w:szCs w:val="28"/>
        </w:rPr>
        <w:t xml:space="preserve">Основные результаты реализации муниципальной программы «Градостроительная политика Пермского муниципального», утверждённой постановлением администрации Пермского муниципального района от </w:t>
      </w:r>
      <w:r w:rsidR="00CA46A8" w:rsidRPr="002C0EA1">
        <w:rPr>
          <w:rFonts w:ascii="Times New Roman" w:hAnsi="Times New Roman" w:cs="Times New Roman"/>
          <w:b/>
          <w:sz w:val="28"/>
          <w:szCs w:val="28"/>
        </w:rPr>
        <w:t>06.12.2018 № 640</w:t>
      </w:r>
    </w:p>
    <w:p w:rsidR="00CA46A8" w:rsidRPr="002C0EA1" w:rsidRDefault="00CA46A8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EA1">
        <w:rPr>
          <w:rFonts w:ascii="Times New Roman" w:hAnsi="Times New Roman" w:cs="Times New Roman"/>
          <w:sz w:val="28"/>
          <w:szCs w:val="28"/>
        </w:rPr>
        <w:tab/>
      </w:r>
      <w:r w:rsidRPr="002C0EA1">
        <w:rPr>
          <w:rFonts w:ascii="Times New Roman" w:hAnsi="Times New Roman" w:cs="Times New Roman"/>
          <w:sz w:val="26"/>
          <w:szCs w:val="26"/>
        </w:rPr>
        <w:t>Целями Программы являю</w:t>
      </w:r>
      <w:r w:rsidR="000C2C02" w:rsidRPr="002C0EA1">
        <w:rPr>
          <w:rFonts w:ascii="Times New Roman" w:hAnsi="Times New Roman" w:cs="Times New Roman"/>
          <w:sz w:val="26"/>
          <w:szCs w:val="26"/>
        </w:rPr>
        <w:t>тся</w:t>
      </w:r>
      <w:r w:rsidRPr="002C0EA1">
        <w:rPr>
          <w:rFonts w:ascii="Times New Roman" w:hAnsi="Times New Roman" w:cs="Times New Roman"/>
          <w:sz w:val="26"/>
          <w:szCs w:val="26"/>
        </w:rPr>
        <w:t xml:space="preserve"> п</w:t>
      </w:r>
      <w:r w:rsidRPr="002C0EA1">
        <w:rPr>
          <w:rFonts w:ascii="Times New Roman" w:eastAsia="Calibri" w:hAnsi="Times New Roman" w:cs="Times New Roman"/>
          <w:sz w:val="26"/>
          <w:szCs w:val="26"/>
        </w:rPr>
        <w:t>овышение инвестиционной привлекательности Пермского муниципального района и обеспечение эффективного управления территорией посредством градостроительной деятельности, а так же обеспечение комплексного планирования реализации целей и задач Стратегии социально-экономического развития Пермского муниципального района на 2016-2030 годы в координации с документами территориального планирования, прогнозом социально-экономического развития, муниципальными программами.</w:t>
      </w:r>
    </w:p>
    <w:p w:rsidR="00535D0D" w:rsidRPr="00CB617C" w:rsidRDefault="00CA46A8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1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B617C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2C0EA1" w:rsidRPr="00CB617C">
        <w:rPr>
          <w:rFonts w:ascii="Times New Roman" w:hAnsi="Times New Roman" w:cs="Times New Roman"/>
          <w:sz w:val="26"/>
          <w:szCs w:val="26"/>
        </w:rPr>
        <w:t>2</w:t>
      </w:r>
      <w:r w:rsidR="00CB617C" w:rsidRPr="00CB617C">
        <w:rPr>
          <w:rFonts w:ascii="Times New Roman" w:hAnsi="Times New Roman" w:cs="Times New Roman"/>
          <w:sz w:val="26"/>
          <w:szCs w:val="26"/>
        </w:rPr>
        <w:t xml:space="preserve"> 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году предусмотрено </w:t>
      </w:r>
      <w:r w:rsidR="002C0EA1" w:rsidRPr="00CB617C">
        <w:rPr>
          <w:rFonts w:ascii="Times New Roman" w:hAnsi="Times New Roman" w:cs="Times New Roman"/>
          <w:sz w:val="26"/>
          <w:szCs w:val="26"/>
        </w:rPr>
        <w:t>34</w:t>
      </w:r>
      <w:r w:rsidR="00CB617C" w:rsidRPr="00CB617C">
        <w:rPr>
          <w:rFonts w:ascii="Times New Roman" w:hAnsi="Times New Roman" w:cs="Times New Roman"/>
          <w:sz w:val="26"/>
          <w:szCs w:val="26"/>
        </w:rPr>
        <w:t xml:space="preserve"> </w:t>
      </w:r>
      <w:r w:rsidR="002C0EA1" w:rsidRPr="00CB617C">
        <w:rPr>
          <w:rFonts w:ascii="Times New Roman" w:hAnsi="Times New Roman" w:cs="Times New Roman"/>
          <w:sz w:val="26"/>
          <w:szCs w:val="26"/>
        </w:rPr>
        <w:t>132,9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2C0EA1" w:rsidRPr="00CB617C">
        <w:rPr>
          <w:rFonts w:ascii="Times New Roman" w:hAnsi="Times New Roman" w:cs="Times New Roman"/>
          <w:sz w:val="26"/>
          <w:szCs w:val="26"/>
        </w:rPr>
        <w:t>33</w:t>
      </w:r>
      <w:r w:rsidR="00CB617C" w:rsidRPr="00CB617C">
        <w:rPr>
          <w:rFonts w:ascii="Times New Roman" w:hAnsi="Times New Roman" w:cs="Times New Roman"/>
          <w:sz w:val="26"/>
          <w:szCs w:val="26"/>
        </w:rPr>
        <w:t xml:space="preserve"> </w:t>
      </w:r>
      <w:r w:rsidR="002C0EA1" w:rsidRPr="00CB617C">
        <w:rPr>
          <w:rFonts w:ascii="Times New Roman" w:hAnsi="Times New Roman" w:cs="Times New Roman"/>
          <w:sz w:val="26"/>
          <w:szCs w:val="26"/>
        </w:rPr>
        <w:t>822,1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 или 99,</w:t>
      </w:r>
      <w:r w:rsidR="002C0EA1" w:rsidRPr="00CB617C">
        <w:rPr>
          <w:rFonts w:ascii="Times New Roman" w:hAnsi="Times New Roman" w:cs="Times New Roman"/>
          <w:sz w:val="26"/>
          <w:szCs w:val="26"/>
        </w:rPr>
        <w:t>1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%, в том числе: за счет средств бюджета Пермского муниципального района предусмотрено </w:t>
      </w:r>
      <w:r w:rsidR="00CB617C" w:rsidRPr="00CB617C">
        <w:rPr>
          <w:rFonts w:ascii="Times New Roman" w:hAnsi="Times New Roman" w:cs="Times New Roman"/>
          <w:sz w:val="26"/>
          <w:szCs w:val="26"/>
        </w:rPr>
        <w:t>33 805,5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CB617C" w:rsidRPr="00CB617C">
        <w:rPr>
          <w:rFonts w:ascii="Times New Roman" w:hAnsi="Times New Roman" w:cs="Times New Roman"/>
          <w:sz w:val="26"/>
          <w:szCs w:val="26"/>
        </w:rPr>
        <w:t>33 494,7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 или 99,</w:t>
      </w:r>
      <w:r w:rsidR="00CB617C" w:rsidRPr="00CB617C">
        <w:rPr>
          <w:rFonts w:ascii="Times New Roman" w:hAnsi="Times New Roman" w:cs="Times New Roman"/>
          <w:sz w:val="26"/>
          <w:szCs w:val="26"/>
        </w:rPr>
        <w:t>1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%, за счет средств бюджетов сельских поселений – </w:t>
      </w:r>
      <w:r w:rsidR="00CB617C" w:rsidRPr="00CB617C">
        <w:rPr>
          <w:rFonts w:ascii="Times New Roman" w:hAnsi="Times New Roman" w:cs="Times New Roman"/>
          <w:sz w:val="26"/>
          <w:szCs w:val="26"/>
        </w:rPr>
        <w:t>327,4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CB617C" w:rsidRPr="00CB617C">
        <w:rPr>
          <w:rFonts w:ascii="Times New Roman" w:hAnsi="Times New Roman" w:cs="Times New Roman"/>
          <w:sz w:val="26"/>
          <w:szCs w:val="26"/>
        </w:rPr>
        <w:t>327,4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CB617C" w:rsidRPr="00CB617C">
        <w:rPr>
          <w:rFonts w:ascii="Times New Roman" w:hAnsi="Times New Roman" w:cs="Times New Roman"/>
          <w:sz w:val="26"/>
          <w:szCs w:val="26"/>
        </w:rPr>
        <w:t>100,0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%. Не использованы средства в сумме</w:t>
      </w:r>
      <w:proofErr w:type="gramEnd"/>
      <w:r w:rsidR="000C2C02" w:rsidRPr="00CB617C">
        <w:rPr>
          <w:rFonts w:ascii="Times New Roman" w:hAnsi="Times New Roman" w:cs="Times New Roman"/>
          <w:sz w:val="26"/>
          <w:szCs w:val="26"/>
        </w:rPr>
        <w:t xml:space="preserve"> </w:t>
      </w:r>
      <w:r w:rsidR="00CB617C" w:rsidRPr="00CB617C">
        <w:rPr>
          <w:rFonts w:ascii="Times New Roman" w:hAnsi="Times New Roman" w:cs="Times New Roman"/>
          <w:sz w:val="26"/>
          <w:szCs w:val="26"/>
        </w:rPr>
        <w:t>310,8</w:t>
      </w:r>
      <w:r w:rsidR="000C2C02" w:rsidRPr="00CB617C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0C2C02" w:rsidRPr="00CB617C" w:rsidRDefault="00535D0D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17C">
        <w:rPr>
          <w:rFonts w:ascii="Times New Roman" w:hAnsi="Times New Roman" w:cs="Times New Roman"/>
          <w:sz w:val="26"/>
          <w:szCs w:val="26"/>
        </w:rPr>
        <w:tab/>
      </w:r>
      <w:r w:rsidR="000C2C02" w:rsidRPr="00CB617C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CB617C">
        <w:rPr>
          <w:rFonts w:ascii="Times New Roman" w:hAnsi="Times New Roman" w:cs="Times New Roman"/>
          <w:sz w:val="26"/>
          <w:szCs w:val="26"/>
        </w:rPr>
        <w:t>2</w:t>
      </w:r>
      <w:r w:rsidR="00CA46A8" w:rsidRPr="00CB617C">
        <w:rPr>
          <w:rFonts w:ascii="Times New Roman" w:hAnsi="Times New Roman" w:cs="Times New Roman"/>
          <w:sz w:val="26"/>
          <w:szCs w:val="26"/>
        </w:rPr>
        <w:t xml:space="preserve"> году составила - 99,</w:t>
      </w:r>
      <w:r w:rsidR="00CB617C" w:rsidRPr="00CB617C">
        <w:rPr>
          <w:rFonts w:ascii="Times New Roman" w:hAnsi="Times New Roman" w:cs="Times New Roman"/>
          <w:sz w:val="26"/>
          <w:szCs w:val="26"/>
        </w:rPr>
        <w:t>1</w:t>
      </w:r>
      <w:r w:rsidR="000C2C02" w:rsidRPr="00CB617C">
        <w:rPr>
          <w:rFonts w:ascii="Times New Roman" w:hAnsi="Times New Roman" w:cs="Times New Roman"/>
          <w:sz w:val="26"/>
          <w:szCs w:val="26"/>
        </w:rPr>
        <w:t>%.</w:t>
      </w:r>
    </w:p>
    <w:p w:rsidR="0089481D" w:rsidRPr="00CB617C" w:rsidRDefault="0089481D" w:rsidP="008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7C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CB617C">
        <w:rPr>
          <w:rFonts w:ascii="Times New Roman" w:hAnsi="Times New Roman" w:cs="Times New Roman"/>
          <w:sz w:val="26"/>
          <w:szCs w:val="26"/>
        </w:rPr>
        <w:t>2</w:t>
      </w:r>
      <w:r w:rsidRPr="00CB617C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89481D" w:rsidRPr="00CB617C" w:rsidRDefault="0089481D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17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F0057E" w:rsidRPr="00CB617C">
        <w:rPr>
          <w:rFonts w:ascii="Times New Roman" w:eastAsia="Calibri" w:hAnsi="Times New Roman" w:cs="Times New Roman"/>
          <w:sz w:val="28"/>
          <w:szCs w:val="28"/>
        </w:rPr>
        <w:t>подготовка проектов</w:t>
      </w:r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0057E" w:rsidRPr="00CB617C">
        <w:rPr>
          <w:rFonts w:ascii="Times New Roman" w:eastAsia="Calibri" w:hAnsi="Times New Roman" w:cs="Times New Roman"/>
          <w:sz w:val="28"/>
          <w:szCs w:val="28"/>
        </w:rPr>
        <w:t>внесение</w:t>
      </w:r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F0057E" w:rsidRPr="00CB617C">
        <w:rPr>
          <w:rFonts w:ascii="Times New Roman" w:eastAsia="Calibri" w:hAnsi="Times New Roman" w:cs="Times New Roman"/>
          <w:sz w:val="28"/>
          <w:szCs w:val="28"/>
        </w:rPr>
        <w:t>й</w:t>
      </w:r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 в Схему территориального планирования Пермского муниципального района и в генеральные планы по </w:t>
      </w:r>
      <w:r w:rsidR="00CB617C" w:rsidRPr="00CB617C">
        <w:rPr>
          <w:rFonts w:ascii="Times New Roman" w:eastAsia="Calibri" w:hAnsi="Times New Roman" w:cs="Times New Roman"/>
          <w:sz w:val="28"/>
          <w:szCs w:val="28"/>
        </w:rPr>
        <w:t>8</w:t>
      </w:r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 сельским поселениям: </w:t>
      </w:r>
      <w:proofErr w:type="spellStart"/>
      <w:r w:rsidRPr="00CB617C">
        <w:rPr>
          <w:rFonts w:ascii="Times New Roman" w:eastAsia="Calibri" w:hAnsi="Times New Roman" w:cs="Times New Roman"/>
          <w:sz w:val="28"/>
          <w:szCs w:val="28"/>
        </w:rPr>
        <w:t>Гамовского</w:t>
      </w:r>
      <w:proofErr w:type="spellEnd"/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B617C">
        <w:rPr>
          <w:rFonts w:ascii="Times New Roman" w:eastAsia="Calibri" w:hAnsi="Times New Roman" w:cs="Times New Roman"/>
          <w:sz w:val="28"/>
          <w:szCs w:val="28"/>
        </w:rPr>
        <w:t>Заболотского</w:t>
      </w:r>
      <w:proofErr w:type="spellEnd"/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, Кондратовского, </w:t>
      </w:r>
      <w:proofErr w:type="spellStart"/>
      <w:r w:rsidRPr="00CB617C">
        <w:rPr>
          <w:rFonts w:ascii="Times New Roman" w:eastAsia="Calibri" w:hAnsi="Times New Roman" w:cs="Times New Roman"/>
          <w:sz w:val="28"/>
          <w:szCs w:val="28"/>
        </w:rPr>
        <w:t>Култаевского</w:t>
      </w:r>
      <w:proofErr w:type="spellEnd"/>
      <w:r w:rsidRPr="00CB617C">
        <w:rPr>
          <w:rFonts w:ascii="Times New Roman" w:eastAsia="Calibri" w:hAnsi="Times New Roman" w:cs="Times New Roman"/>
          <w:sz w:val="28"/>
          <w:szCs w:val="28"/>
        </w:rPr>
        <w:t>, Савинского</w:t>
      </w:r>
      <w:r w:rsidR="00CB617C" w:rsidRPr="00CB617C">
        <w:rPr>
          <w:rFonts w:ascii="Times New Roman" w:eastAsia="Calibri" w:hAnsi="Times New Roman" w:cs="Times New Roman"/>
          <w:sz w:val="28"/>
          <w:szCs w:val="28"/>
        </w:rPr>
        <w:t xml:space="preserve">, Лобановского, </w:t>
      </w:r>
      <w:proofErr w:type="spellStart"/>
      <w:r w:rsidR="00CB617C" w:rsidRPr="00CB617C">
        <w:rPr>
          <w:rFonts w:ascii="Times New Roman" w:eastAsia="Calibri" w:hAnsi="Times New Roman" w:cs="Times New Roman"/>
          <w:sz w:val="28"/>
          <w:szCs w:val="28"/>
        </w:rPr>
        <w:t>Платошинского</w:t>
      </w:r>
      <w:proofErr w:type="spellEnd"/>
      <w:r w:rsidR="00CB617C" w:rsidRPr="00CB61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B617C" w:rsidRPr="00CB617C">
        <w:rPr>
          <w:rFonts w:ascii="Times New Roman" w:eastAsia="Calibri" w:hAnsi="Times New Roman" w:cs="Times New Roman"/>
          <w:sz w:val="28"/>
          <w:szCs w:val="28"/>
        </w:rPr>
        <w:t>Фроловского</w:t>
      </w:r>
      <w:proofErr w:type="spellEnd"/>
      <w:r w:rsidR="00CB617C" w:rsidRPr="00CB61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B617C" w:rsidRPr="00CB617C">
        <w:rPr>
          <w:rFonts w:ascii="Times New Roman" w:eastAsia="Calibri" w:hAnsi="Times New Roman" w:cs="Times New Roman"/>
          <w:sz w:val="28"/>
          <w:szCs w:val="28"/>
        </w:rPr>
        <w:t>Усть-Качкинского</w:t>
      </w:r>
      <w:proofErr w:type="spellEnd"/>
      <w:r w:rsidRPr="00CB617C">
        <w:rPr>
          <w:rFonts w:ascii="Times New Roman" w:eastAsia="Calibri" w:hAnsi="Times New Roman" w:cs="Times New Roman"/>
          <w:sz w:val="28"/>
          <w:szCs w:val="28"/>
        </w:rPr>
        <w:t xml:space="preserve"> сельским поселениям;</w:t>
      </w:r>
    </w:p>
    <w:p w:rsidR="0089481D" w:rsidRPr="0057019E" w:rsidRDefault="0089481D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019E">
        <w:rPr>
          <w:rFonts w:ascii="Times New Roman" w:eastAsia="Calibri" w:hAnsi="Times New Roman" w:cs="Times New Roman"/>
          <w:sz w:val="28"/>
          <w:szCs w:val="28"/>
        </w:rPr>
        <w:tab/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0057E" w:rsidRPr="0057019E">
        <w:rPr>
          <w:rFonts w:ascii="Times New Roman" w:eastAsia="Calibri" w:hAnsi="Times New Roman" w:cs="Times New Roman"/>
          <w:sz w:val="26"/>
          <w:szCs w:val="26"/>
        </w:rPr>
        <w:t>подготовка</w:t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 проект</w:t>
      </w:r>
      <w:r w:rsidR="00F0057E" w:rsidRPr="0057019E">
        <w:rPr>
          <w:rFonts w:ascii="Times New Roman" w:eastAsia="Calibri" w:hAnsi="Times New Roman" w:cs="Times New Roman"/>
          <w:sz w:val="26"/>
          <w:szCs w:val="26"/>
        </w:rPr>
        <w:t>ов</w:t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 внесения изменений в правила землепользования и застройки </w:t>
      </w:r>
      <w:r w:rsidR="00CB617C" w:rsidRPr="0057019E">
        <w:rPr>
          <w:rFonts w:ascii="Times New Roman" w:eastAsia="Calibri" w:hAnsi="Times New Roman" w:cs="Times New Roman"/>
          <w:sz w:val="26"/>
          <w:szCs w:val="26"/>
        </w:rPr>
        <w:t>14</w:t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 поселений: </w:t>
      </w:r>
      <w:proofErr w:type="spellStart"/>
      <w:r w:rsidRPr="0057019E">
        <w:rPr>
          <w:rFonts w:ascii="Times New Roman" w:eastAsia="Calibri" w:hAnsi="Times New Roman" w:cs="Times New Roman"/>
          <w:sz w:val="26"/>
          <w:szCs w:val="26"/>
        </w:rPr>
        <w:t>Гамовского</w:t>
      </w:r>
      <w:proofErr w:type="spellEnd"/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7019E">
        <w:rPr>
          <w:rFonts w:ascii="Times New Roman" w:eastAsia="Calibri" w:hAnsi="Times New Roman" w:cs="Times New Roman"/>
          <w:sz w:val="26"/>
          <w:szCs w:val="26"/>
        </w:rPr>
        <w:t>Двуреченского</w:t>
      </w:r>
      <w:proofErr w:type="spellEnd"/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57019E" w:rsidRPr="0057019E">
        <w:rPr>
          <w:rFonts w:ascii="Times New Roman" w:eastAsia="Calibri" w:hAnsi="Times New Roman" w:cs="Times New Roman"/>
          <w:sz w:val="26"/>
          <w:szCs w:val="26"/>
        </w:rPr>
        <w:t>Заболотского</w:t>
      </w:r>
      <w:proofErr w:type="spellEnd"/>
      <w:r w:rsidR="0057019E" w:rsidRPr="005701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Кондратовского, </w:t>
      </w:r>
      <w:proofErr w:type="spellStart"/>
      <w:r w:rsidRPr="0057019E">
        <w:rPr>
          <w:rFonts w:ascii="Times New Roman" w:eastAsia="Calibri" w:hAnsi="Times New Roman" w:cs="Times New Roman"/>
          <w:sz w:val="26"/>
          <w:szCs w:val="26"/>
        </w:rPr>
        <w:t>Култаевского</w:t>
      </w:r>
      <w:proofErr w:type="spellEnd"/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7019E">
        <w:rPr>
          <w:rFonts w:ascii="Times New Roman" w:eastAsia="Calibri" w:hAnsi="Times New Roman" w:cs="Times New Roman"/>
          <w:sz w:val="26"/>
          <w:szCs w:val="26"/>
        </w:rPr>
        <w:t>Кукуштанского</w:t>
      </w:r>
      <w:proofErr w:type="spellEnd"/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, Лобановского, Савинского, Сылвенского, </w:t>
      </w:r>
      <w:proofErr w:type="spellStart"/>
      <w:r w:rsidRPr="0057019E">
        <w:rPr>
          <w:rFonts w:ascii="Times New Roman" w:eastAsia="Calibri" w:hAnsi="Times New Roman" w:cs="Times New Roman"/>
          <w:sz w:val="26"/>
          <w:szCs w:val="26"/>
        </w:rPr>
        <w:t>Усть-Качкинского</w:t>
      </w:r>
      <w:proofErr w:type="spellEnd"/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57019E" w:rsidRPr="0057019E">
        <w:rPr>
          <w:rFonts w:ascii="Times New Roman" w:eastAsia="Calibri" w:hAnsi="Times New Roman" w:cs="Times New Roman"/>
          <w:sz w:val="28"/>
          <w:szCs w:val="28"/>
        </w:rPr>
        <w:t>Платошинского</w:t>
      </w:r>
      <w:proofErr w:type="spellEnd"/>
      <w:r w:rsidR="0057019E" w:rsidRPr="005701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7019E" w:rsidRPr="0057019E">
        <w:rPr>
          <w:rFonts w:ascii="Times New Roman" w:eastAsia="Calibri" w:hAnsi="Times New Roman" w:cs="Times New Roman"/>
          <w:sz w:val="28"/>
          <w:szCs w:val="28"/>
        </w:rPr>
        <w:t>Фроловского</w:t>
      </w:r>
      <w:proofErr w:type="spellEnd"/>
      <w:r w:rsidR="0057019E" w:rsidRPr="005701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7019E" w:rsidRPr="0057019E">
        <w:rPr>
          <w:rFonts w:ascii="Times New Roman" w:eastAsia="Calibri" w:hAnsi="Times New Roman" w:cs="Times New Roman"/>
          <w:sz w:val="28"/>
          <w:szCs w:val="28"/>
        </w:rPr>
        <w:t>Хохловского</w:t>
      </w:r>
      <w:proofErr w:type="spellEnd"/>
      <w:r w:rsidR="0057019E" w:rsidRPr="005701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7019E" w:rsidRPr="0057019E">
        <w:rPr>
          <w:rFonts w:ascii="Times New Roman" w:eastAsia="Calibri" w:hAnsi="Times New Roman" w:cs="Times New Roman"/>
          <w:sz w:val="28"/>
          <w:szCs w:val="28"/>
        </w:rPr>
        <w:t>Юговского</w:t>
      </w:r>
      <w:proofErr w:type="spellEnd"/>
      <w:r w:rsidR="0057019E" w:rsidRPr="005701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019E">
        <w:rPr>
          <w:rFonts w:ascii="Times New Roman" w:eastAsia="Calibri" w:hAnsi="Times New Roman" w:cs="Times New Roman"/>
          <w:sz w:val="26"/>
          <w:szCs w:val="26"/>
        </w:rPr>
        <w:t>сельским поселениям;</w:t>
      </w:r>
    </w:p>
    <w:p w:rsidR="0057019E" w:rsidRPr="0057019E" w:rsidRDefault="0089481D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019E">
        <w:rPr>
          <w:rFonts w:eastAsia="Calibri"/>
          <w:szCs w:val="28"/>
        </w:rPr>
        <w:tab/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- проведено координирование границ </w:t>
      </w:r>
      <w:r w:rsidR="0057019E" w:rsidRPr="0057019E">
        <w:rPr>
          <w:rFonts w:ascii="Times New Roman" w:eastAsia="Calibri" w:hAnsi="Times New Roman" w:cs="Times New Roman"/>
          <w:sz w:val="26"/>
          <w:szCs w:val="26"/>
        </w:rPr>
        <w:t>территориальных зон в части изменений координатного описания местоположения границ по 41 территориальным зонам;</w:t>
      </w:r>
    </w:p>
    <w:p w:rsidR="0089481D" w:rsidRPr="0057019E" w:rsidRDefault="0089481D" w:rsidP="00C272B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019E">
        <w:rPr>
          <w:rFonts w:eastAsia="Calibri"/>
          <w:szCs w:val="28"/>
        </w:rPr>
        <w:lastRenderedPageBreak/>
        <w:tab/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- подготовлено </w:t>
      </w:r>
      <w:r w:rsidR="0057019E" w:rsidRPr="0057019E">
        <w:rPr>
          <w:rFonts w:ascii="Times New Roman" w:eastAsia="Calibri" w:hAnsi="Times New Roman" w:cs="Times New Roman"/>
          <w:sz w:val="26"/>
          <w:szCs w:val="26"/>
        </w:rPr>
        <w:t>2549</w:t>
      </w:r>
      <w:r w:rsidRPr="0057019E">
        <w:rPr>
          <w:rFonts w:ascii="Times New Roman" w:eastAsia="Calibri" w:hAnsi="Times New Roman" w:cs="Times New Roman"/>
          <w:sz w:val="26"/>
          <w:szCs w:val="26"/>
        </w:rPr>
        <w:t xml:space="preserve"> градостроительных планов земельных участков. Градостроительные планы земельных участков на территории района подготовлены по заявлениям физических и юридических лиц</w:t>
      </w:r>
      <w:r w:rsidR="00F0057E" w:rsidRPr="0057019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C2C02" w:rsidRPr="00CB617C" w:rsidRDefault="000C2C02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7C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AD2F45" w:rsidRPr="00A20147" w:rsidRDefault="000C2C02" w:rsidP="00C272B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hAnsi="Times New Roman" w:cs="Times New Roman"/>
          <w:sz w:val="26"/>
          <w:szCs w:val="26"/>
        </w:rPr>
        <w:t xml:space="preserve">1. </w:t>
      </w:r>
      <w:r w:rsidR="00AD2F45" w:rsidRPr="00A20147">
        <w:rPr>
          <w:rFonts w:ascii="Times New Roman" w:hAnsi="Times New Roman" w:cs="Times New Roman"/>
          <w:sz w:val="26"/>
          <w:szCs w:val="26"/>
        </w:rPr>
        <w:t>Значение п</w:t>
      </w:r>
      <w:r w:rsidRPr="00A20147">
        <w:rPr>
          <w:rFonts w:ascii="Times New Roman" w:hAnsi="Times New Roman" w:cs="Times New Roman"/>
          <w:sz w:val="26"/>
          <w:szCs w:val="26"/>
        </w:rPr>
        <w:t>оказател</w:t>
      </w:r>
      <w:r w:rsidR="00AD2F45" w:rsidRPr="00A20147">
        <w:rPr>
          <w:rFonts w:ascii="Times New Roman" w:hAnsi="Times New Roman" w:cs="Times New Roman"/>
          <w:sz w:val="26"/>
          <w:szCs w:val="26"/>
        </w:rPr>
        <w:t>я</w:t>
      </w:r>
      <w:r w:rsidRPr="00A20147">
        <w:rPr>
          <w:rFonts w:ascii="Times New Roman" w:hAnsi="Times New Roman" w:cs="Times New Roman"/>
          <w:sz w:val="26"/>
          <w:szCs w:val="26"/>
        </w:rPr>
        <w:t xml:space="preserve"> «</w:t>
      </w:r>
      <w:r w:rsidR="00AD2F45" w:rsidRPr="00A20147">
        <w:rPr>
          <w:rFonts w:ascii="Times New Roman" w:eastAsia="Calibri" w:hAnsi="Times New Roman" w:cs="Times New Roman"/>
          <w:sz w:val="26"/>
          <w:szCs w:val="26"/>
        </w:rPr>
        <w:t>Доля документов территориального планирования и документов градостроительного зонирования, соответствующих документам территориального планирования Российской Федерации и субъекта Российской Федерации</w:t>
      </w:r>
      <w:r w:rsidRPr="00A20147">
        <w:rPr>
          <w:rFonts w:ascii="Times New Roman" w:hAnsi="Times New Roman" w:cs="Times New Roman"/>
          <w:sz w:val="26"/>
          <w:szCs w:val="26"/>
        </w:rPr>
        <w:t>» составил</w:t>
      </w:r>
      <w:r w:rsidR="00AD2F45" w:rsidRPr="00A20147">
        <w:rPr>
          <w:rFonts w:ascii="Times New Roman" w:hAnsi="Times New Roman" w:cs="Times New Roman"/>
          <w:sz w:val="26"/>
          <w:szCs w:val="26"/>
        </w:rPr>
        <w:t>о</w:t>
      </w:r>
      <w:r w:rsidRPr="00A20147">
        <w:rPr>
          <w:rFonts w:ascii="Times New Roman" w:hAnsi="Times New Roman" w:cs="Times New Roman"/>
          <w:sz w:val="26"/>
          <w:szCs w:val="26"/>
        </w:rPr>
        <w:t xml:space="preserve"> 100 %. </w:t>
      </w:r>
      <w:r w:rsidR="00887FE5">
        <w:rPr>
          <w:rFonts w:ascii="Times New Roman" w:eastAsia="Calibri" w:hAnsi="Times New Roman" w:cs="Times New Roman"/>
          <w:sz w:val="26"/>
          <w:szCs w:val="26"/>
        </w:rPr>
        <w:t xml:space="preserve">Показатель выполнен на </w:t>
      </w:r>
      <w:r w:rsidR="00AD2F45" w:rsidRPr="00A20147">
        <w:rPr>
          <w:rFonts w:ascii="Times New Roman" w:eastAsia="Calibri" w:hAnsi="Times New Roman" w:cs="Times New Roman"/>
          <w:sz w:val="26"/>
          <w:szCs w:val="26"/>
        </w:rPr>
        <w:t>100%.</w:t>
      </w:r>
    </w:p>
    <w:p w:rsidR="00AD2F45" w:rsidRPr="00A20147" w:rsidRDefault="00AD2F45" w:rsidP="004C6401">
      <w:pPr>
        <w:tabs>
          <w:tab w:val="left" w:pos="567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eastAsia="Calibri" w:hAnsi="Times New Roman" w:cs="Times New Roman"/>
          <w:sz w:val="26"/>
          <w:szCs w:val="26"/>
        </w:rPr>
        <w:t xml:space="preserve">На территории Пермского муниципального района действуют следующие документы территориального планирования и градостроительного зонирования: </w:t>
      </w:r>
    </w:p>
    <w:p w:rsidR="00AD2F45" w:rsidRPr="00A20147" w:rsidRDefault="004C6401" w:rsidP="004C6401">
      <w:pPr>
        <w:pStyle w:val="a3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eastAsia="Calibri" w:hAnsi="Times New Roman" w:cs="Times New Roman"/>
          <w:sz w:val="26"/>
          <w:szCs w:val="26"/>
        </w:rPr>
        <w:t>-</w:t>
      </w:r>
      <w:r w:rsidR="00AD2F45" w:rsidRPr="00A20147">
        <w:rPr>
          <w:rFonts w:ascii="Times New Roman" w:eastAsia="Calibri" w:hAnsi="Times New Roman" w:cs="Times New Roman"/>
          <w:sz w:val="26"/>
          <w:szCs w:val="26"/>
        </w:rPr>
        <w:t xml:space="preserve"> Схема территориального планирования Пермского муниципального района – 1, </w:t>
      </w:r>
    </w:p>
    <w:p w:rsidR="00AD2F45" w:rsidRPr="00A20147" w:rsidRDefault="004C6401" w:rsidP="004C6401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eastAsia="Calibri" w:hAnsi="Times New Roman" w:cs="Times New Roman"/>
          <w:sz w:val="26"/>
          <w:szCs w:val="26"/>
        </w:rPr>
        <w:t>-</w:t>
      </w:r>
      <w:r w:rsidR="00AD2F45" w:rsidRPr="00A20147">
        <w:rPr>
          <w:rFonts w:ascii="Times New Roman" w:eastAsia="Calibri" w:hAnsi="Times New Roman" w:cs="Times New Roman"/>
          <w:sz w:val="26"/>
          <w:szCs w:val="26"/>
        </w:rPr>
        <w:t xml:space="preserve"> Генеральные планы сельских поселений – 17;</w:t>
      </w:r>
    </w:p>
    <w:p w:rsidR="00AD2F45" w:rsidRPr="00A20147" w:rsidRDefault="004C6401" w:rsidP="004C6401">
      <w:pPr>
        <w:pStyle w:val="a3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AD2F45" w:rsidRPr="00A20147">
        <w:rPr>
          <w:rFonts w:ascii="Times New Roman" w:eastAsia="Calibri" w:hAnsi="Times New Roman" w:cs="Times New Roman"/>
          <w:sz w:val="26"/>
          <w:szCs w:val="26"/>
        </w:rPr>
        <w:t>Правила землепользования и застройки сельских поселений – 17.</w:t>
      </w:r>
    </w:p>
    <w:p w:rsidR="00AD2F45" w:rsidRPr="00A20147" w:rsidRDefault="00AD2F45" w:rsidP="004C64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147">
        <w:rPr>
          <w:rFonts w:ascii="Times New Roman" w:eastAsia="Calibri" w:hAnsi="Times New Roman" w:cs="Times New Roman"/>
          <w:sz w:val="26"/>
          <w:szCs w:val="26"/>
        </w:rPr>
        <w:t>Все документы территориального планирования и градостроительного зонирования муниципального района соответствуют документам территориального планирования (схемам территориального планирования) Российской Федерации, Схеме территориального планирования Пермского края. В 202</w:t>
      </w:r>
      <w:r w:rsidR="0057019E" w:rsidRPr="00A20147">
        <w:rPr>
          <w:rFonts w:ascii="Times New Roman" w:eastAsia="Calibri" w:hAnsi="Times New Roman" w:cs="Times New Roman"/>
          <w:sz w:val="26"/>
          <w:szCs w:val="26"/>
        </w:rPr>
        <w:t>2</w:t>
      </w:r>
      <w:r w:rsidRPr="00A20147">
        <w:rPr>
          <w:rFonts w:ascii="Times New Roman" w:eastAsia="Calibri" w:hAnsi="Times New Roman" w:cs="Times New Roman"/>
          <w:sz w:val="26"/>
          <w:szCs w:val="26"/>
        </w:rPr>
        <w:t xml:space="preserve"> году осуществлялась подготовка проекта внесения изменений в Генеральные планы </w:t>
      </w:r>
      <w:r w:rsidR="00606E2D" w:rsidRPr="00A20147">
        <w:rPr>
          <w:rFonts w:ascii="Times New Roman" w:eastAsia="Calibri" w:hAnsi="Times New Roman" w:cs="Times New Roman"/>
          <w:sz w:val="26"/>
          <w:szCs w:val="26"/>
        </w:rPr>
        <w:t xml:space="preserve">по 8 сельским поселениям, </w:t>
      </w:r>
      <w:r w:rsidRPr="00A20147">
        <w:rPr>
          <w:rFonts w:ascii="Times New Roman" w:eastAsia="Calibri" w:hAnsi="Times New Roman" w:cs="Times New Roman"/>
          <w:sz w:val="26"/>
          <w:szCs w:val="26"/>
        </w:rPr>
        <w:t>в Правила землепользования и застройки</w:t>
      </w:r>
      <w:r w:rsidR="00A20147" w:rsidRPr="00A20147">
        <w:rPr>
          <w:rFonts w:ascii="Times New Roman" w:eastAsia="Calibri" w:hAnsi="Times New Roman" w:cs="Times New Roman"/>
          <w:sz w:val="26"/>
          <w:szCs w:val="26"/>
        </w:rPr>
        <w:t xml:space="preserve"> по 14</w:t>
      </w:r>
      <w:r w:rsidRPr="00A20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0147" w:rsidRPr="00A20147">
        <w:rPr>
          <w:rFonts w:ascii="Times New Roman" w:eastAsia="Calibri" w:hAnsi="Times New Roman" w:cs="Times New Roman"/>
          <w:sz w:val="26"/>
          <w:szCs w:val="26"/>
        </w:rPr>
        <w:t>сельским поселениям.</w:t>
      </w:r>
    </w:p>
    <w:p w:rsidR="00AD2F45" w:rsidRPr="00887FE5" w:rsidRDefault="00887FE5" w:rsidP="004C640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7FE5">
        <w:rPr>
          <w:rFonts w:ascii="Times New Roman" w:eastAsia="Calibri" w:hAnsi="Times New Roman" w:cs="Times New Roman"/>
          <w:sz w:val="26"/>
          <w:szCs w:val="26"/>
        </w:rPr>
        <w:t>В</w:t>
      </w:r>
      <w:r w:rsidR="00AD2F45" w:rsidRPr="00887FE5">
        <w:rPr>
          <w:rFonts w:ascii="Times New Roman" w:eastAsia="Calibri" w:hAnsi="Times New Roman" w:cs="Times New Roman"/>
          <w:sz w:val="26"/>
          <w:szCs w:val="26"/>
        </w:rPr>
        <w:t>се генеральные планы и правила землепользования и застройки сельских поселений соответствуют документам территориального планирования Российской Федерации и субъекта Российской Федерации, что составляет 100% от общего количества документов территориального планирования и градостроительного зонирования и 100% от планового показателя. Все документы размещены в Федеральной государственной информационной системе территориального планирования (далее – ФГИС ТП).</w:t>
      </w:r>
    </w:p>
    <w:p w:rsidR="00887FE5" w:rsidRPr="00A20147" w:rsidRDefault="000C2C02" w:rsidP="00887FE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7FE5">
        <w:rPr>
          <w:rFonts w:ascii="Times New Roman" w:hAnsi="Times New Roman" w:cs="Times New Roman"/>
          <w:sz w:val="26"/>
          <w:szCs w:val="26"/>
        </w:rPr>
        <w:t>2.</w:t>
      </w:r>
      <w:r w:rsidRPr="00887FE5">
        <w:rPr>
          <w:sz w:val="26"/>
          <w:szCs w:val="26"/>
        </w:rPr>
        <w:t xml:space="preserve"> </w:t>
      </w:r>
      <w:r w:rsidR="00AD2F45" w:rsidRPr="00887FE5">
        <w:rPr>
          <w:rFonts w:ascii="Times New Roman" w:hAnsi="Times New Roman" w:cs="Times New Roman"/>
          <w:sz w:val="26"/>
          <w:szCs w:val="26"/>
        </w:rPr>
        <w:t>Значение показателя</w:t>
      </w:r>
      <w:r w:rsidRPr="00887FE5">
        <w:rPr>
          <w:rFonts w:ascii="Times New Roman" w:hAnsi="Times New Roman" w:cs="Times New Roman"/>
          <w:sz w:val="26"/>
          <w:szCs w:val="26"/>
        </w:rPr>
        <w:t xml:space="preserve"> «</w:t>
      </w:r>
      <w:r w:rsidR="00AD2F45" w:rsidRPr="00887FE5">
        <w:rPr>
          <w:rFonts w:ascii="Times New Roman" w:hAnsi="Times New Roman" w:cs="Times New Roman"/>
          <w:sz w:val="26"/>
          <w:szCs w:val="26"/>
        </w:rPr>
        <w:t>Доступность сведений  государственной информационной системы обеспечения градостроительной деятельности всем субъектам строительной и градостроительной деятельности</w:t>
      </w:r>
      <w:r w:rsidRPr="00887FE5">
        <w:rPr>
          <w:rFonts w:ascii="Times New Roman" w:hAnsi="Times New Roman" w:cs="Times New Roman"/>
          <w:sz w:val="26"/>
          <w:szCs w:val="26"/>
        </w:rPr>
        <w:t>» составил</w:t>
      </w:r>
      <w:r w:rsidR="00AD2F45" w:rsidRPr="00887FE5">
        <w:rPr>
          <w:rFonts w:ascii="Times New Roman" w:hAnsi="Times New Roman" w:cs="Times New Roman"/>
          <w:sz w:val="26"/>
          <w:szCs w:val="26"/>
        </w:rPr>
        <w:t>о</w:t>
      </w:r>
      <w:r w:rsidRPr="00887FE5">
        <w:rPr>
          <w:rFonts w:ascii="Times New Roman" w:hAnsi="Times New Roman" w:cs="Times New Roman"/>
          <w:sz w:val="26"/>
          <w:szCs w:val="26"/>
        </w:rPr>
        <w:t xml:space="preserve"> 100 %.</w:t>
      </w:r>
      <w:r w:rsidR="00AD2F45" w:rsidRPr="00887FE5">
        <w:rPr>
          <w:rFonts w:ascii="Times New Roman" w:hAnsi="Times New Roman" w:cs="Times New Roman"/>
          <w:sz w:val="26"/>
          <w:szCs w:val="26"/>
        </w:rPr>
        <w:t xml:space="preserve"> </w:t>
      </w:r>
      <w:r w:rsidR="00887FE5">
        <w:rPr>
          <w:rFonts w:ascii="Times New Roman" w:eastAsia="Calibri" w:hAnsi="Times New Roman" w:cs="Times New Roman"/>
          <w:sz w:val="26"/>
          <w:szCs w:val="26"/>
        </w:rPr>
        <w:t xml:space="preserve">Показатель выполнен на </w:t>
      </w:r>
      <w:r w:rsidR="00887FE5" w:rsidRPr="00A20147">
        <w:rPr>
          <w:rFonts w:ascii="Times New Roman" w:eastAsia="Calibri" w:hAnsi="Times New Roman" w:cs="Times New Roman"/>
          <w:sz w:val="26"/>
          <w:szCs w:val="26"/>
        </w:rPr>
        <w:t>100%.</w:t>
      </w:r>
    </w:p>
    <w:p w:rsidR="00AD2F45" w:rsidRPr="00887FE5" w:rsidRDefault="00AD2F45" w:rsidP="00887F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87FE5">
        <w:rPr>
          <w:rFonts w:ascii="Times New Roman" w:eastAsia="Calibri" w:hAnsi="Times New Roman" w:cs="Times New Roman"/>
          <w:sz w:val="26"/>
          <w:szCs w:val="26"/>
        </w:rPr>
        <w:t>В соответствии со ст. 56 Градостроительного кодекса Российской Федерации  государственные информационные системы обеспечения градостроительной деятельности (далее - информационная система, ГИСОГД) - информационные системы, содержащие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 и включают в себя сведения, документы и материалы в текстовой и графической</w:t>
      </w:r>
      <w:proofErr w:type="gramEnd"/>
      <w:r w:rsidRPr="00887F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87FE5">
        <w:rPr>
          <w:rFonts w:ascii="Times New Roman" w:eastAsia="Calibri" w:hAnsi="Times New Roman" w:cs="Times New Roman"/>
          <w:sz w:val="26"/>
          <w:szCs w:val="26"/>
        </w:rPr>
        <w:t>формах</w:t>
      </w:r>
      <w:proofErr w:type="gramEnd"/>
      <w:r w:rsidRPr="00887FE5">
        <w:rPr>
          <w:rFonts w:ascii="Times New Roman" w:eastAsia="Calibri" w:hAnsi="Times New Roman" w:cs="Times New Roman"/>
          <w:sz w:val="26"/>
          <w:szCs w:val="26"/>
        </w:rPr>
        <w:t>. Такие сведения предоставляются органом местного самоуправления при принятии ими документов, подлежащих размещению в информационной системе.</w:t>
      </w:r>
      <w:r w:rsidRPr="00887FE5">
        <w:rPr>
          <w:rFonts w:ascii="Times New Roman" w:hAnsi="Times New Roman" w:cs="Times New Roman"/>
          <w:sz w:val="26"/>
          <w:szCs w:val="26"/>
        </w:rPr>
        <w:t xml:space="preserve"> </w:t>
      </w:r>
      <w:r w:rsidRPr="00887FE5">
        <w:rPr>
          <w:rFonts w:ascii="Times New Roman" w:eastAsia="Calibri" w:hAnsi="Times New Roman" w:cs="Times New Roman"/>
          <w:sz w:val="26"/>
          <w:szCs w:val="26"/>
        </w:rPr>
        <w:t>Целью ведения информационной системы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землеустройства.</w:t>
      </w:r>
    </w:p>
    <w:p w:rsidR="000C2C02" w:rsidRPr="00887FE5" w:rsidRDefault="000C2C02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FE5">
        <w:rPr>
          <w:rFonts w:ascii="Times New Roman" w:hAnsi="Times New Roman" w:cs="Times New Roman"/>
          <w:sz w:val="26"/>
          <w:szCs w:val="26"/>
        </w:rPr>
        <w:t xml:space="preserve">В информационную систему от органов государственной власти Пермского края, органов местного самоуправления поступило документов, подлежащих размещению в количестве </w:t>
      </w:r>
      <w:r w:rsidR="00887FE5" w:rsidRPr="00887FE5">
        <w:rPr>
          <w:rFonts w:ascii="Times New Roman" w:hAnsi="Times New Roman" w:cs="Times New Roman"/>
          <w:sz w:val="26"/>
          <w:szCs w:val="26"/>
        </w:rPr>
        <w:t>6918</w:t>
      </w:r>
      <w:r w:rsidRPr="00887FE5">
        <w:rPr>
          <w:rFonts w:ascii="Times New Roman" w:hAnsi="Times New Roman" w:cs="Times New Roman"/>
          <w:sz w:val="26"/>
          <w:szCs w:val="26"/>
        </w:rPr>
        <w:t xml:space="preserve">. Размещено в информационной системе документов в количестве </w:t>
      </w:r>
      <w:r w:rsidR="00887FE5" w:rsidRPr="00887FE5">
        <w:rPr>
          <w:rFonts w:ascii="Times New Roman" w:hAnsi="Times New Roman" w:cs="Times New Roman"/>
          <w:sz w:val="26"/>
          <w:szCs w:val="26"/>
        </w:rPr>
        <w:t>6918.</w:t>
      </w:r>
      <w:r w:rsidRPr="00887F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21E" w:rsidRPr="00680F86" w:rsidRDefault="000C2C02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F86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16621E" w:rsidRPr="00680F86">
        <w:rPr>
          <w:rFonts w:ascii="Times New Roman" w:hAnsi="Times New Roman" w:cs="Times New Roman"/>
          <w:sz w:val="26"/>
          <w:szCs w:val="26"/>
        </w:rPr>
        <w:t>Значение показателя</w:t>
      </w:r>
      <w:r w:rsidRPr="00680F86">
        <w:rPr>
          <w:rFonts w:ascii="Times New Roman" w:hAnsi="Times New Roman" w:cs="Times New Roman"/>
          <w:sz w:val="26"/>
          <w:szCs w:val="26"/>
        </w:rPr>
        <w:t xml:space="preserve"> «</w:t>
      </w:r>
      <w:r w:rsidR="0016621E" w:rsidRPr="00680F86">
        <w:rPr>
          <w:rFonts w:ascii="Times New Roman" w:hAnsi="Times New Roman" w:cs="Times New Roman"/>
          <w:sz w:val="26"/>
          <w:szCs w:val="26"/>
        </w:rPr>
        <w:t>Объем ввода в эксплуатацию жилья в Пермском муниципальном районе</w:t>
      </w:r>
      <w:r w:rsidRPr="00680F86">
        <w:rPr>
          <w:rFonts w:ascii="Times New Roman" w:hAnsi="Times New Roman" w:cs="Times New Roman"/>
          <w:sz w:val="26"/>
          <w:szCs w:val="26"/>
        </w:rPr>
        <w:t xml:space="preserve">» </w:t>
      </w:r>
      <w:r w:rsidR="0016621E" w:rsidRPr="00680F86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="00AC3549">
        <w:rPr>
          <w:rFonts w:ascii="Times New Roman" w:hAnsi="Times New Roman" w:cs="Times New Roman"/>
          <w:sz w:val="26"/>
          <w:szCs w:val="26"/>
        </w:rPr>
        <w:t>372,5</w:t>
      </w:r>
      <w:r w:rsidR="0016621E" w:rsidRPr="00680F86">
        <w:rPr>
          <w:rFonts w:ascii="Times New Roman" w:hAnsi="Times New Roman" w:cs="Times New Roman"/>
          <w:sz w:val="26"/>
          <w:szCs w:val="26"/>
        </w:rPr>
        <w:t xml:space="preserve"> тыс. кв. м. (плановое значение </w:t>
      </w:r>
      <w:r w:rsidR="000663C8" w:rsidRPr="00680F86">
        <w:rPr>
          <w:rFonts w:ascii="Times New Roman" w:hAnsi="Times New Roman" w:cs="Times New Roman"/>
          <w:sz w:val="26"/>
          <w:szCs w:val="26"/>
        </w:rPr>
        <w:t>168,6</w:t>
      </w:r>
      <w:r w:rsidR="0016621E" w:rsidRPr="00680F86">
        <w:rPr>
          <w:rFonts w:ascii="Times New Roman" w:hAnsi="Times New Roman" w:cs="Times New Roman"/>
          <w:sz w:val="26"/>
          <w:szCs w:val="26"/>
        </w:rPr>
        <w:t xml:space="preserve"> тыс. кв. м.), показатель </w:t>
      </w:r>
      <w:r w:rsidRPr="00680F86">
        <w:rPr>
          <w:rFonts w:ascii="Times New Roman" w:hAnsi="Times New Roman" w:cs="Times New Roman"/>
          <w:sz w:val="26"/>
          <w:szCs w:val="26"/>
        </w:rPr>
        <w:t xml:space="preserve">выполнен на </w:t>
      </w:r>
      <w:r w:rsidR="00AC3549">
        <w:rPr>
          <w:rFonts w:ascii="Times New Roman" w:hAnsi="Times New Roman" w:cs="Times New Roman"/>
          <w:sz w:val="26"/>
          <w:szCs w:val="26"/>
        </w:rPr>
        <w:t>220,9</w:t>
      </w:r>
      <w:r w:rsidRPr="00680F86">
        <w:rPr>
          <w:rFonts w:ascii="Times New Roman" w:hAnsi="Times New Roman" w:cs="Times New Roman"/>
          <w:sz w:val="26"/>
          <w:szCs w:val="26"/>
        </w:rPr>
        <w:t>%.</w:t>
      </w:r>
    </w:p>
    <w:p w:rsidR="0016621E" w:rsidRPr="00AC3549" w:rsidRDefault="006769EA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549">
        <w:rPr>
          <w:rFonts w:ascii="Times New Roman" w:eastAsia="Calibri" w:hAnsi="Times New Roman" w:cs="Times New Roman"/>
          <w:sz w:val="26"/>
          <w:szCs w:val="26"/>
        </w:rPr>
        <w:t xml:space="preserve">Согласно данным Пермьстата в отчетном году в Пермском муниципальном районе </w:t>
      </w:r>
      <w:r w:rsidRPr="00AC3549">
        <w:rPr>
          <w:rFonts w:ascii="Times New Roman" w:eastAsia="Calibri" w:hAnsi="Times New Roman" w:cs="Times New Roman"/>
          <w:bCs/>
          <w:sz w:val="26"/>
          <w:szCs w:val="26"/>
        </w:rPr>
        <w:t xml:space="preserve">объем ввода в эксплуатацию жилья </w:t>
      </w:r>
      <w:r w:rsidRPr="00AC3549">
        <w:rPr>
          <w:rFonts w:ascii="Times New Roman" w:eastAsia="Calibri" w:hAnsi="Times New Roman" w:cs="Times New Roman"/>
          <w:sz w:val="26"/>
          <w:szCs w:val="26"/>
        </w:rPr>
        <w:t xml:space="preserve">составляет 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372</w:t>
      </w:r>
      <w:r w:rsidR="00AC3549">
        <w:rPr>
          <w:rFonts w:ascii="Times New Roman" w:eastAsia="Calibri" w:hAnsi="Times New Roman" w:cs="Times New Roman"/>
          <w:sz w:val="26"/>
          <w:szCs w:val="26"/>
        </w:rPr>
        <w:t> 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460</w:t>
      </w:r>
      <w:r w:rsidRPr="00AC3549">
        <w:rPr>
          <w:rFonts w:ascii="Times New Roman" w:eastAsia="Calibri" w:hAnsi="Times New Roman" w:cs="Times New Roman"/>
          <w:sz w:val="26"/>
          <w:szCs w:val="26"/>
        </w:rPr>
        <w:t xml:space="preserve"> кв. м, их них: многоквартирные жилые дома 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43</w:t>
      </w:r>
      <w:r w:rsidR="00AC35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931,0 кв. м (6</w:t>
      </w:r>
      <w:r w:rsidRPr="00AC3549">
        <w:rPr>
          <w:rFonts w:ascii="Times New Roman" w:eastAsia="Calibri" w:hAnsi="Times New Roman" w:cs="Times New Roman"/>
          <w:sz w:val="26"/>
          <w:szCs w:val="26"/>
        </w:rPr>
        <w:t xml:space="preserve"> домов), индивидуальные жилые дома 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328</w:t>
      </w:r>
      <w:r w:rsidR="00AC35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529,0</w:t>
      </w:r>
      <w:r w:rsidRPr="00AC3549">
        <w:rPr>
          <w:rFonts w:ascii="Times New Roman" w:eastAsia="Calibri" w:hAnsi="Times New Roman" w:cs="Times New Roman"/>
          <w:sz w:val="26"/>
          <w:szCs w:val="26"/>
        </w:rPr>
        <w:t xml:space="preserve"> кв. м (</w:t>
      </w:r>
      <w:r w:rsidR="00AC3549" w:rsidRPr="00AC3549">
        <w:rPr>
          <w:rFonts w:ascii="Times New Roman" w:eastAsia="Calibri" w:hAnsi="Times New Roman" w:cs="Times New Roman"/>
          <w:sz w:val="26"/>
          <w:szCs w:val="26"/>
        </w:rPr>
        <w:t>2623</w:t>
      </w:r>
      <w:r w:rsidR="00AC3549">
        <w:rPr>
          <w:rFonts w:ascii="Times New Roman" w:eastAsia="Calibri" w:hAnsi="Times New Roman" w:cs="Times New Roman"/>
          <w:sz w:val="26"/>
          <w:szCs w:val="26"/>
        </w:rPr>
        <w:t xml:space="preserve"> дома</w:t>
      </w:r>
      <w:r w:rsidRPr="00AC3549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6769EA" w:rsidRPr="00680F86" w:rsidRDefault="006769EA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F86">
        <w:rPr>
          <w:rFonts w:ascii="Times New Roman" w:hAnsi="Times New Roman" w:cs="Times New Roman"/>
          <w:sz w:val="26"/>
          <w:szCs w:val="26"/>
        </w:rPr>
        <w:t xml:space="preserve">4. Значение показателя «Доля муниципальных программ, соответствующих Стратегии социально-экономического развития Пермского муниципального района» составило 100 %. </w:t>
      </w:r>
      <w:r w:rsidRPr="00680F86">
        <w:rPr>
          <w:rFonts w:ascii="Times New Roman" w:eastAsia="Calibri" w:hAnsi="Times New Roman" w:cs="Times New Roman"/>
          <w:sz w:val="26"/>
          <w:szCs w:val="26"/>
        </w:rPr>
        <w:t>Выполнение -100%.</w:t>
      </w:r>
    </w:p>
    <w:p w:rsidR="0016621E" w:rsidRPr="00680F86" w:rsidRDefault="006769EA" w:rsidP="00C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F86">
        <w:rPr>
          <w:rFonts w:ascii="Times New Roman" w:eastAsia="Calibri" w:hAnsi="Times New Roman" w:cs="Times New Roman"/>
          <w:sz w:val="26"/>
          <w:szCs w:val="26"/>
        </w:rPr>
        <w:t xml:space="preserve">Планируемые значения показателей муниципальных программ соответствуют ключевым значениям показателей Стратегии социально-экономического развития Пермского муниципального района (далее – Стратегия), в том числе по восьми муниципальным программам несоответствующие показатели были увязаны со Стратегией в отчетном году. </w:t>
      </w:r>
    </w:p>
    <w:p w:rsidR="000C2C02" w:rsidRPr="00CB617C" w:rsidRDefault="000C2C02" w:rsidP="00C272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7C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 Программы приведена в таблице 9:</w:t>
      </w:r>
    </w:p>
    <w:p w:rsidR="000C2C02" w:rsidRPr="00CB617C" w:rsidRDefault="000C2C02" w:rsidP="00C272B5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17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9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1134"/>
        <w:gridCol w:w="1418"/>
      </w:tblGrid>
      <w:tr w:rsidR="000C2C02" w:rsidRPr="00C0053A" w:rsidTr="0057019E">
        <w:tc>
          <w:tcPr>
            <w:tcW w:w="5353" w:type="dxa"/>
            <w:vAlign w:val="center"/>
          </w:tcPr>
          <w:p w:rsidR="000C2C02" w:rsidRPr="00CB617C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0C2C02" w:rsidRPr="00CB617C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0C2C02" w:rsidRPr="00CB617C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0C2C02" w:rsidRPr="00CB617C" w:rsidRDefault="00C272B5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Отклоне</w:t>
            </w:r>
            <w:r w:rsidR="000C2C02"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ние</w:t>
            </w:r>
          </w:p>
        </w:tc>
        <w:tc>
          <w:tcPr>
            <w:tcW w:w="1418" w:type="dxa"/>
            <w:vAlign w:val="center"/>
          </w:tcPr>
          <w:p w:rsidR="000C2C02" w:rsidRPr="00CB617C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6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Степень достижения целевых показателей, Сдц</w:t>
            </w:r>
          </w:p>
        </w:tc>
      </w:tr>
      <w:tr w:rsidR="002E77D9" w:rsidRPr="0057019E" w:rsidTr="0057019E">
        <w:trPr>
          <w:trHeight w:val="1032"/>
        </w:trPr>
        <w:tc>
          <w:tcPr>
            <w:tcW w:w="5353" w:type="dxa"/>
            <w:vAlign w:val="center"/>
          </w:tcPr>
          <w:p w:rsidR="002E77D9" w:rsidRPr="0057019E" w:rsidRDefault="002E77D9" w:rsidP="00CB617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57019E">
              <w:rPr>
                <w:rStyle w:val="21"/>
                <w:rFonts w:eastAsiaTheme="minorHAnsi"/>
                <w:sz w:val="24"/>
                <w:szCs w:val="24"/>
              </w:rPr>
              <w:t>Доля документов территориального планирования и документов градостроительного зонирования, соответствующих документам территориального планирования Российской Федерации и субъекта Российской Федерации</w:t>
            </w:r>
            <w:r w:rsidRPr="0057019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992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77D9" w:rsidRPr="0057019E" w:rsidTr="0057019E">
        <w:trPr>
          <w:trHeight w:val="180"/>
        </w:trPr>
        <w:tc>
          <w:tcPr>
            <w:tcW w:w="5353" w:type="dxa"/>
            <w:vAlign w:val="center"/>
          </w:tcPr>
          <w:p w:rsidR="002E77D9" w:rsidRPr="0057019E" w:rsidRDefault="002E77D9" w:rsidP="00CB617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57019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Доступность сведений государственной информационной системы обеспечения градостроительной деятельности всем субъектам строительной и градостроительной деятельности, %</w:t>
            </w:r>
          </w:p>
        </w:tc>
        <w:tc>
          <w:tcPr>
            <w:tcW w:w="992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77D9" w:rsidRPr="0057019E" w:rsidTr="0057019E">
        <w:trPr>
          <w:trHeight w:val="180"/>
        </w:trPr>
        <w:tc>
          <w:tcPr>
            <w:tcW w:w="5353" w:type="dxa"/>
            <w:vAlign w:val="center"/>
          </w:tcPr>
          <w:p w:rsidR="002E77D9" w:rsidRPr="0057019E" w:rsidRDefault="002E77D9" w:rsidP="00CB617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ввода в эксплуатацию жилья в Пермском муниципальном районе, тыс.</w:t>
            </w:r>
            <w:r w:rsidR="00DE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57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134" w:type="dxa"/>
            <w:vAlign w:val="center"/>
          </w:tcPr>
          <w:p w:rsidR="002E77D9" w:rsidRPr="0057019E" w:rsidRDefault="00AC354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372,5</w:t>
            </w:r>
          </w:p>
        </w:tc>
        <w:tc>
          <w:tcPr>
            <w:tcW w:w="1134" w:type="dxa"/>
            <w:vAlign w:val="center"/>
          </w:tcPr>
          <w:p w:rsidR="00527003" w:rsidRDefault="00527003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7D9" w:rsidRDefault="00527003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  <w:p w:rsidR="00527003" w:rsidRPr="0057019E" w:rsidRDefault="00527003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E77D9" w:rsidRPr="0057019E" w:rsidTr="0057019E">
        <w:trPr>
          <w:trHeight w:val="180"/>
        </w:trPr>
        <w:tc>
          <w:tcPr>
            <w:tcW w:w="5353" w:type="dxa"/>
            <w:vAlign w:val="center"/>
          </w:tcPr>
          <w:p w:rsidR="002E77D9" w:rsidRPr="0057019E" w:rsidRDefault="002E77D9" w:rsidP="00CB617C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019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Доля муниципальных программ, соответствующих Стратегии социально-экономического развития Пермского муниципального района</w:t>
            </w:r>
          </w:p>
        </w:tc>
        <w:tc>
          <w:tcPr>
            <w:tcW w:w="992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2E77D9" w:rsidRPr="0057019E" w:rsidRDefault="002E77D9" w:rsidP="00CB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достижения целей и решения</w:t>
      </w:r>
      <w:r w:rsidR="007C1DDA" w:rsidRPr="005D0F3A">
        <w:rPr>
          <w:rFonts w:ascii="Times New Roman" w:hAnsi="Times New Roman" w:cs="Times New Roman"/>
          <w:sz w:val="26"/>
          <w:szCs w:val="26"/>
        </w:rPr>
        <w:t xml:space="preserve"> задач Программы составила – 113</w:t>
      </w:r>
      <w:r w:rsidRPr="005D0F3A">
        <w:rPr>
          <w:rFonts w:ascii="Times New Roman" w:hAnsi="Times New Roman" w:cs="Times New Roman"/>
          <w:sz w:val="26"/>
          <w:szCs w:val="26"/>
        </w:rPr>
        <w:t>,0%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7C1DDA" w:rsidRPr="005D0F3A">
        <w:rPr>
          <w:rFonts w:ascii="Times New Roman" w:hAnsi="Times New Roman" w:cs="Times New Roman"/>
          <w:sz w:val="26"/>
          <w:szCs w:val="26"/>
        </w:rPr>
        <w:t>112,</w:t>
      </w:r>
      <w:r w:rsidR="00CB617C" w:rsidRPr="005D0F3A">
        <w:rPr>
          <w:rFonts w:ascii="Times New Roman" w:hAnsi="Times New Roman" w:cs="Times New Roman"/>
          <w:sz w:val="26"/>
          <w:szCs w:val="26"/>
        </w:rPr>
        <w:t>0</w:t>
      </w:r>
      <w:r w:rsidRPr="005D0F3A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2C02" w:rsidRPr="005D0F3A" w:rsidRDefault="000C2C02" w:rsidP="000C2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F3A">
        <w:rPr>
          <w:rFonts w:ascii="Times New Roman" w:hAnsi="Times New Roman" w:cs="Times New Roman"/>
          <w:b/>
          <w:sz w:val="26"/>
          <w:szCs w:val="26"/>
        </w:rPr>
        <w:t xml:space="preserve">Основные результаты реализации муниципальной программы «Совершенствование муниципального управления Пермского муниципального района», утвержденной постановлением администрации Пермского муниципального района от </w:t>
      </w:r>
      <w:r w:rsidR="00482FAB" w:rsidRPr="005D0F3A">
        <w:rPr>
          <w:rFonts w:ascii="Times New Roman" w:hAnsi="Times New Roman" w:cs="Times New Roman"/>
          <w:b/>
          <w:sz w:val="26"/>
          <w:szCs w:val="26"/>
        </w:rPr>
        <w:t>10.12.2018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82FAB" w:rsidRPr="005D0F3A">
        <w:rPr>
          <w:rFonts w:ascii="Times New Roman" w:hAnsi="Times New Roman" w:cs="Times New Roman"/>
          <w:b/>
          <w:sz w:val="26"/>
          <w:szCs w:val="26"/>
        </w:rPr>
        <w:t>656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Целью Программы является повышение эффективности муниципального управления в Пермском муниципальном районе.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lastRenderedPageBreak/>
        <w:t>На реализацию Программы в 202</w:t>
      </w:r>
      <w:r w:rsidR="00F828CF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F828CF" w:rsidRPr="005D0F3A">
        <w:rPr>
          <w:rFonts w:ascii="Times New Roman" w:hAnsi="Times New Roman" w:cs="Times New Roman"/>
          <w:sz w:val="26"/>
          <w:szCs w:val="26"/>
        </w:rPr>
        <w:t>137 750,5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F828CF" w:rsidRPr="005D0F3A">
        <w:rPr>
          <w:rFonts w:ascii="Times New Roman" w:hAnsi="Times New Roman" w:cs="Times New Roman"/>
          <w:sz w:val="26"/>
          <w:szCs w:val="26"/>
        </w:rPr>
        <w:t>137747,2</w:t>
      </w:r>
      <w:r w:rsidR="00AD2F45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828CF" w:rsidRPr="005D0F3A">
        <w:rPr>
          <w:rFonts w:ascii="Times New Roman" w:hAnsi="Times New Roman" w:cs="Times New Roman"/>
          <w:sz w:val="26"/>
          <w:szCs w:val="26"/>
        </w:rPr>
        <w:t>100,0</w:t>
      </w:r>
      <w:r w:rsidRPr="005D0F3A">
        <w:rPr>
          <w:rFonts w:ascii="Times New Roman" w:hAnsi="Times New Roman" w:cs="Times New Roman"/>
          <w:sz w:val="26"/>
          <w:szCs w:val="26"/>
        </w:rPr>
        <w:t xml:space="preserve">%), в том числе за счет средств бюджета района предусмотрено </w:t>
      </w:r>
      <w:r w:rsidR="00F828CF" w:rsidRPr="005D0F3A">
        <w:rPr>
          <w:rFonts w:ascii="Times New Roman" w:hAnsi="Times New Roman" w:cs="Times New Roman"/>
          <w:sz w:val="26"/>
          <w:szCs w:val="26"/>
        </w:rPr>
        <w:t>134991,7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– </w:t>
      </w:r>
      <w:r w:rsidR="00F828CF" w:rsidRPr="005D0F3A">
        <w:rPr>
          <w:rFonts w:ascii="Times New Roman" w:hAnsi="Times New Roman" w:cs="Times New Roman"/>
          <w:sz w:val="26"/>
          <w:szCs w:val="26"/>
        </w:rPr>
        <w:t>134988,4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F828CF" w:rsidRPr="005D0F3A">
        <w:rPr>
          <w:rFonts w:ascii="Times New Roman" w:hAnsi="Times New Roman" w:cs="Times New Roman"/>
          <w:sz w:val="26"/>
          <w:szCs w:val="26"/>
        </w:rPr>
        <w:t>100,0</w:t>
      </w:r>
      <w:r w:rsidRPr="005D0F3A">
        <w:rPr>
          <w:rFonts w:ascii="Times New Roman" w:hAnsi="Times New Roman" w:cs="Times New Roman"/>
          <w:sz w:val="26"/>
          <w:szCs w:val="26"/>
        </w:rPr>
        <w:t xml:space="preserve"> %), за счет средств бюджета Пермского края предусмотрено </w:t>
      </w:r>
      <w:r w:rsidR="00F828CF" w:rsidRPr="005D0F3A">
        <w:rPr>
          <w:rFonts w:ascii="Times New Roman" w:hAnsi="Times New Roman" w:cs="Times New Roman"/>
          <w:sz w:val="26"/>
          <w:szCs w:val="26"/>
        </w:rPr>
        <w:t>2758,8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F828CF" w:rsidRPr="005D0F3A">
        <w:rPr>
          <w:rFonts w:ascii="Times New Roman" w:hAnsi="Times New Roman" w:cs="Times New Roman"/>
          <w:sz w:val="26"/>
          <w:szCs w:val="26"/>
        </w:rPr>
        <w:t>2758,8</w:t>
      </w:r>
      <w:r w:rsidR="00AD2F45" w:rsidRPr="005D0F3A">
        <w:rPr>
          <w:rFonts w:ascii="Times New Roman" w:hAnsi="Times New Roman" w:cs="Times New Roman"/>
          <w:sz w:val="26"/>
          <w:szCs w:val="26"/>
        </w:rPr>
        <w:t xml:space="preserve"> тыс. руб. (100,0 %). </w:t>
      </w:r>
      <w:r w:rsidRPr="005D0F3A">
        <w:rPr>
          <w:rFonts w:ascii="Times New Roman" w:hAnsi="Times New Roman" w:cs="Times New Roman"/>
          <w:sz w:val="26"/>
          <w:szCs w:val="26"/>
        </w:rPr>
        <w:t xml:space="preserve">Не использованы средства в сумме </w:t>
      </w:r>
      <w:r w:rsidR="00F828CF" w:rsidRPr="005D0F3A">
        <w:rPr>
          <w:rFonts w:ascii="Times New Roman" w:hAnsi="Times New Roman" w:cs="Times New Roman"/>
          <w:sz w:val="26"/>
          <w:szCs w:val="26"/>
        </w:rPr>
        <w:t>3,3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</w:t>
      </w:r>
      <w:r w:rsidR="004C6401" w:rsidRPr="005D0F3A">
        <w:rPr>
          <w:rFonts w:ascii="Times New Roman" w:hAnsi="Times New Roman" w:cs="Times New Roman"/>
          <w:sz w:val="26"/>
          <w:szCs w:val="26"/>
        </w:rPr>
        <w:t>2</w:t>
      </w:r>
      <w:r w:rsidR="00F828CF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 – </w:t>
      </w:r>
      <w:r w:rsidR="00AD2F45" w:rsidRPr="005D0F3A">
        <w:rPr>
          <w:rFonts w:ascii="Times New Roman" w:hAnsi="Times New Roman" w:cs="Times New Roman"/>
          <w:sz w:val="26"/>
          <w:szCs w:val="26"/>
        </w:rPr>
        <w:t>99,7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0E522B" w:rsidRPr="005D0F3A" w:rsidRDefault="000E522B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F828CF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0E522B" w:rsidRPr="005D0F3A" w:rsidRDefault="000E522B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- подготовка и переподготовка, повышение квалификации управленческих кадров в муниципальной и бюджетной сферах;</w:t>
      </w:r>
      <w:proofErr w:type="gramEnd"/>
    </w:p>
    <w:p w:rsidR="000E522B" w:rsidRPr="005D0F3A" w:rsidRDefault="000E522B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взаимодействие органов местного самоуправления Пермского муниципального района с территориальными общественными самоуправлениями района;</w:t>
      </w:r>
    </w:p>
    <w:p w:rsidR="000E522B" w:rsidRPr="005D0F3A" w:rsidRDefault="000E522B" w:rsidP="0078346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создание и развитие электронных сервисов, направленных на упрощение процедур взаимодействия между муниципальными органами власти и населением</w:t>
      </w:r>
      <w:r w:rsidR="0034408F" w:rsidRPr="005D0F3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>Согласно установленного счетчика число посетителей официального сайта Пермского муниципального района с разбивки по месяцам 202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года составило: январь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8596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февраль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9428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март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12217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апрель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11761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май -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8650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июнь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9408 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чел., июль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8158 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чел, август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9436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сентябрь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12718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октябрь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12607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ноябрь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13190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чел.; декабрь – </w:t>
      </w:r>
      <w:r w:rsidR="00002309" w:rsidRPr="005D0F3A">
        <w:rPr>
          <w:rFonts w:ascii="Times New Roman" w:hAnsi="Times New Roman" w:cs="Times New Roman"/>
          <w:color w:val="000000"/>
          <w:sz w:val="26"/>
          <w:szCs w:val="26"/>
        </w:rPr>
        <w:t>12291</w:t>
      </w:r>
      <w:r w:rsidR="0034408F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чел.</w:t>
      </w:r>
      <w:r w:rsidRPr="005D0F3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E522B" w:rsidRPr="005D0F3A" w:rsidRDefault="000E522B" w:rsidP="00783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перевод муниципальных услуг в электронный вид,  развитие инфраструктуры доступа к электронным услугам;</w:t>
      </w:r>
    </w:p>
    <w:p w:rsidR="00485ED9" w:rsidRPr="005D0F3A" w:rsidRDefault="000E522B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азвитие </w:t>
      </w:r>
      <w:proofErr w:type="gramStart"/>
      <w:r w:rsidRPr="005D0F3A">
        <w:rPr>
          <w:rFonts w:ascii="Times New Roman" w:eastAsia="Calibri" w:hAnsi="Times New Roman" w:cs="Times New Roman"/>
          <w:sz w:val="26"/>
          <w:szCs w:val="26"/>
        </w:rPr>
        <w:t>инициативного</w:t>
      </w:r>
      <w:proofErr w:type="gramEnd"/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 бюджетирования</w:t>
      </w:r>
      <w:r w:rsidR="00485ED9" w:rsidRPr="005D0F3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485ED9" w:rsidRPr="005D0F3A">
        <w:rPr>
          <w:rFonts w:ascii="Times New Roman" w:hAnsi="Times New Roman" w:cs="Times New Roman"/>
          <w:sz w:val="26"/>
          <w:szCs w:val="26"/>
        </w:rPr>
        <w:t>Инициативными группами в 202</w:t>
      </w:r>
      <w:r w:rsidR="0041052C" w:rsidRPr="005D0F3A">
        <w:rPr>
          <w:rFonts w:ascii="Times New Roman" w:hAnsi="Times New Roman" w:cs="Times New Roman"/>
          <w:sz w:val="26"/>
          <w:szCs w:val="26"/>
        </w:rPr>
        <w:t>2</w:t>
      </w:r>
      <w:r w:rsidR="00485ED9" w:rsidRPr="005D0F3A">
        <w:rPr>
          <w:rFonts w:ascii="Times New Roman" w:hAnsi="Times New Roman" w:cs="Times New Roman"/>
          <w:sz w:val="26"/>
          <w:szCs w:val="26"/>
        </w:rPr>
        <w:t xml:space="preserve"> году были реализованы </w:t>
      </w:r>
      <w:r w:rsidR="0041052C" w:rsidRPr="005D0F3A">
        <w:rPr>
          <w:rFonts w:ascii="Times New Roman" w:hAnsi="Times New Roman" w:cs="Times New Roman"/>
          <w:sz w:val="26"/>
          <w:szCs w:val="26"/>
        </w:rPr>
        <w:t>4</w:t>
      </w:r>
      <w:r w:rsidR="00485ED9" w:rsidRPr="005D0F3A">
        <w:rPr>
          <w:rFonts w:ascii="Times New Roman" w:hAnsi="Times New Roman" w:cs="Times New Roman"/>
          <w:sz w:val="26"/>
          <w:szCs w:val="26"/>
        </w:rPr>
        <w:t xml:space="preserve"> проекта социально значимых проекта, признанных  победителями краевого конкурса проектов инициативного бюджетирования: </w:t>
      </w:r>
    </w:p>
    <w:p w:rsidR="00485ED9" w:rsidRPr="005D0F3A" w:rsidRDefault="00485ED9" w:rsidP="00CF5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инициативная группа граждан п. Кукуштан реализовала проект </w:t>
      </w:r>
      <w:r w:rsidR="0041052C" w:rsidRPr="005D0F3A">
        <w:rPr>
          <w:rFonts w:ascii="Times New Roman" w:hAnsi="Times New Roman" w:cs="Times New Roman"/>
          <w:sz w:val="26"/>
          <w:szCs w:val="26"/>
        </w:rPr>
        <w:t>по устройству спортивной площадки  «Спорт нам плечи расправляет» п. Кукуштан ул. Калужская ,71;</w:t>
      </w:r>
    </w:p>
    <w:p w:rsidR="0041052C" w:rsidRPr="005D0F3A" w:rsidRDefault="0041052C" w:rsidP="00CF5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 xml:space="preserve">инициативная группа граждан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реализовала проект «Ремонт системы водоснабжения в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«Я, ты, он, она – в доме всем нужна вода!»,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>, ул. Владимирова;</w:t>
      </w:r>
      <w:proofErr w:type="gramEnd"/>
    </w:p>
    <w:p w:rsidR="0041052C" w:rsidRPr="005D0F3A" w:rsidRDefault="0041052C" w:rsidP="00CF5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инициативная группа граждан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Платошино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реализовала проект «Замена участка сети водопровода и установка пожарных гидрантов по ул. Школьная в селе Нижний Пальник», с. Нижний Пальник, ул. Школьная;</w:t>
      </w:r>
    </w:p>
    <w:p w:rsidR="0041052C" w:rsidRPr="005D0F3A" w:rsidRDefault="0041052C" w:rsidP="00CF5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инициативная группа граждан с. Янычи реализовала проект по устройству спортивной площадки «Спортивная молодежь – здоровая Россия!», с. Янычи,        ул. Сибирский тракт, 54 б.</w:t>
      </w:r>
    </w:p>
    <w:p w:rsidR="000E522B" w:rsidRPr="005D0F3A" w:rsidRDefault="00206660" w:rsidP="00783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Общая сумма финансирования проектов инициативного бюджетирования  составила </w:t>
      </w:r>
      <w:r w:rsidR="00C8030B" w:rsidRPr="005D0F3A">
        <w:rPr>
          <w:rFonts w:ascii="Times New Roman" w:hAnsi="Times New Roman" w:cs="Times New Roman"/>
          <w:sz w:val="26"/>
          <w:szCs w:val="26"/>
        </w:rPr>
        <w:t>6749,65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рублей, из которых </w:t>
      </w:r>
      <w:r w:rsidR="00C8030B" w:rsidRPr="005D0F3A">
        <w:rPr>
          <w:rFonts w:ascii="Times New Roman" w:hAnsi="Times New Roman" w:cs="Times New Roman"/>
          <w:sz w:val="26"/>
          <w:szCs w:val="26"/>
        </w:rPr>
        <w:t>5183,1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рублей привлечённые средства из бюджета Пермского края. До конца 202</w:t>
      </w:r>
      <w:r w:rsidR="00C8030B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года все проекты были реализованы</w:t>
      </w:r>
      <w:r w:rsidR="00C8030B" w:rsidRPr="005D0F3A">
        <w:rPr>
          <w:rFonts w:ascii="Times New Roman" w:hAnsi="Times New Roman" w:cs="Times New Roman"/>
          <w:sz w:val="26"/>
          <w:szCs w:val="26"/>
        </w:rPr>
        <w:t>.</w:t>
      </w:r>
    </w:p>
    <w:p w:rsidR="0034408F" w:rsidRPr="005D0F3A" w:rsidRDefault="000E522B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- развитие территориального общественного самоуправления.</w:t>
      </w:r>
      <w:r w:rsidR="0034408F" w:rsidRPr="005D0F3A">
        <w:rPr>
          <w:rFonts w:ascii="Times New Roman" w:eastAsia="Calibri" w:hAnsi="Times New Roman" w:cs="Times New Roman"/>
          <w:sz w:val="26"/>
          <w:szCs w:val="26"/>
        </w:rPr>
        <w:t xml:space="preserve"> К концу 202</w:t>
      </w:r>
      <w:r w:rsidR="00E503B1" w:rsidRPr="005D0F3A">
        <w:rPr>
          <w:rFonts w:ascii="Times New Roman" w:eastAsia="Calibri" w:hAnsi="Times New Roman" w:cs="Times New Roman"/>
          <w:sz w:val="26"/>
          <w:szCs w:val="26"/>
        </w:rPr>
        <w:t xml:space="preserve">2 </w:t>
      </w:r>
      <w:r w:rsidR="0034408F" w:rsidRPr="005D0F3A">
        <w:rPr>
          <w:rFonts w:ascii="Times New Roman" w:eastAsia="Calibri" w:hAnsi="Times New Roman" w:cs="Times New Roman"/>
          <w:sz w:val="26"/>
          <w:szCs w:val="26"/>
        </w:rPr>
        <w:t xml:space="preserve">года количество </w:t>
      </w:r>
      <w:proofErr w:type="spellStart"/>
      <w:r w:rsidR="0034408F" w:rsidRPr="005D0F3A">
        <w:rPr>
          <w:rFonts w:ascii="Times New Roman" w:eastAsia="Calibri" w:hAnsi="Times New Roman" w:cs="Times New Roman"/>
          <w:sz w:val="26"/>
          <w:szCs w:val="26"/>
        </w:rPr>
        <w:t>ТОСов</w:t>
      </w:r>
      <w:proofErr w:type="spellEnd"/>
      <w:r w:rsidR="0034408F" w:rsidRPr="005D0F3A">
        <w:rPr>
          <w:rFonts w:ascii="Times New Roman" w:eastAsia="Calibri" w:hAnsi="Times New Roman" w:cs="Times New Roman"/>
          <w:sz w:val="26"/>
          <w:szCs w:val="26"/>
        </w:rPr>
        <w:t xml:space="preserve"> на территории района составило </w:t>
      </w:r>
      <w:r w:rsidR="00E503B1" w:rsidRPr="005D0F3A">
        <w:rPr>
          <w:rFonts w:ascii="Times New Roman" w:eastAsia="Calibri" w:hAnsi="Times New Roman" w:cs="Times New Roman"/>
          <w:sz w:val="26"/>
          <w:szCs w:val="26"/>
        </w:rPr>
        <w:t>56</w:t>
      </w:r>
      <w:r w:rsidR="0034408F" w:rsidRPr="005D0F3A">
        <w:rPr>
          <w:rFonts w:ascii="Times New Roman" w:eastAsia="Calibri" w:hAnsi="Times New Roman" w:cs="Times New Roman"/>
          <w:sz w:val="26"/>
          <w:szCs w:val="26"/>
        </w:rPr>
        <w:t xml:space="preserve"> единиц, из них в</w:t>
      </w:r>
      <w:r w:rsidR="0034408F" w:rsidRPr="005D0F3A">
        <w:rPr>
          <w:rFonts w:ascii="Times New Roman" w:hAnsi="Times New Roman" w:cs="Times New Roman"/>
          <w:sz w:val="26"/>
          <w:szCs w:val="26"/>
        </w:rPr>
        <w:t xml:space="preserve"> 202</w:t>
      </w:r>
      <w:r w:rsidR="00D6266C" w:rsidRPr="005D0F3A">
        <w:rPr>
          <w:rFonts w:ascii="Times New Roman" w:hAnsi="Times New Roman" w:cs="Times New Roman"/>
          <w:sz w:val="26"/>
          <w:szCs w:val="26"/>
        </w:rPr>
        <w:t>2</w:t>
      </w:r>
      <w:r w:rsidR="0034408F" w:rsidRPr="005D0F3A">
        <w:rPr>
          <w:rFonts w:ascii="Times New Roman" w:hAnsi="Times New Roman" w:cs="Times New Roman"/>
          <w:sz w:val="26"/>
          <w:szCs w:val="26"/>
        </w:rPr>
        <w:t xml:space="preserve"> году создано </w:t>
      </w:r>
      <w:r w:rsidR="00D6266C" w:rsidRPr="005D0F3A">
        <w:rPr>
          <w:rFonts w:ascii="Times New Roman" w:hAnsi="Times New Roman" w:cs="Times New Roman"/>
          <w:sz w:val="26"/>
          <w:szCs w:val="26"/>
        </w:rPr>
        <w:t>1</w:t>
      </w:r>
      <w:r w:rsidR="0034408F" w:rsidRPr="005D0F3A">
        <w:rPr>
          <w:rFonts w:ascii="Times New Roman" w:hAnsi="Times New Roman" w:cs="Times New Roman"/>
          <w:sz w:val="26"/>
          <w:szCs w:val="26"/>
        </w:rPr>
        <w:t xml:space="preserve"> ТОС «д. Мартьяново»</w:t>
      </w:r>
      <w:r w:rsidR="0034408F" w:rsidRPr="005D0F3A">
        <w:rPr>
          <w:rFonts w:ascii="Times New Roman" w:hAnsi="Times New Roman" w:cs="Times New Roman"/>
          <w:sz w:val="26"/>
          <w:szCs w:val="26"/>
        </w:rPr>
        <w:tab/>
        <w:t>д. Мартьяново, Фроловского сельского поселения.</w:t>
      </w:r>
    </w:p>
    <w:p w:rsidR="000C2C02" w:rsidRPr="005D0F3A" w:rsidRDefault="000C2C02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0C2C02" w:rsidRPr="005D0F3A" w:rsidRDefault="000C2C02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B7604E" w:rsidRPr="005D0F3A">
        <w:rPr>
          <w:rFonts w:ascii="Times New Roman" w:hAnsi="Times New Roman" w:cs="Times New Roman"/>
          <w:sz w:val="26"/>
          <w:szCs w:val="26"/>
        </w:rPr>
        <w:t>Количество муниципальных служащих администрации Пермского муниципального района, прошедших обучение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37588F" w:rsidRPr="005D0F3A">
        <w:rPr>
          <w:rFonts w:ascii="Times New Roman" w:hAnsi="Times New Roman" w:cs="Times New Roman"/>
          <w:sz w:val="26"/>
          <w:szCs w:val="26"/>
        </w:rPr>
        <w:t>40</w:t>
      </w:r>
      <w:r w:rsidRPr="005D0F3A">
        <w:rPr>
          <w:rFonts w:ascii="Times New Roman" w:hAnsi="Times New Roman" w:cs="Times New Roman"/>
          <w:sz w:val="26"/>
          <w:szCs w:val="26"/>
        </w:rPr>
        <w:t xml:space="preserve"> чел. (плановое значение </w:t>
      </w:r>
      <w:r w:rsidR="00B7604E" w:rsidRPr="005D0F3A">
        <w:rPr>
          <w:rFonts w:ascii="Times New Roman" w:hAnsi="Times New Roman" w:cs="Times New Roman"/>
          <w:sz w:val="26"/>
          <w:szCs w:val="26"/>
        </w:rPr>
        <w:t>35</w:t>
      </w:r>
      <w:r w:rsidRPr="005D0F3A">
        <w:rPr>
          <w:rFonts w:ascii="Times New Roman" w:hAnsi="Times New Roman" w:cs="Times New Roman"/>
          <w:sz w:val="26"/>
          <w:szCs w:val="26"/>
        </w:rPr>
        <w:t xml:space="preserve">), показатель выполнен на </w:t>
      </w:r>
      <w:r w:rsidR="0037588F" w:rsidRPr="005D0F3A">
        <w:rPr>
          <w:rFonts w:ascii="Times New Roman" w:hAnsi="Times New Roman" w:cs="Times New Roman"/>
          <w:sz w:val="26"/>
          <w:szCs w:val="26"/>
        </w:rPr>
        <w:t>114,3</w:t>
      </w:r>
      <w:r w:rsidRPr="005D0F3A">
        <w:rPr>
          <w:rFonts w:ascii="Times New Roman" w:hAnsi="Times New Roman" w:cs="Times New Roman"/>
          <w:sz w:val="26"/>
          <w:szCs w:val="26"/>
        </w:rPr>
        <w:t xml:space="preserve"> %.</w:t>
      </w:r>
      <w:r w:rsidR="007A133E" w:rsidRPr="005D0F3A">
        <w:rPr>
          <w:rFonts w:ascii="Times New Roman" w:hAnsi="Times New Roman" w:cs="Times New Roman"/>
          <w:sz w:val="26"/>
          <w:szCs w:val="26"/>
        </w:rPr>
        <w:t xml:space="preserve"> Муниципальные служащие прошли </w:t>
      </w:r>
      <w:proofErr w:type="gramStart"/>
      <w:r w:rsidR="004C6401" w:rsidRPr="005D0F3A">
        <w:rPr>
          <w:rFonts w:ascii="Times New Roman" w:hAnsi="Times New Roman" w:cs="Times New Roman"/>
          <w:sz w:val="26"/>
          <w:szCs w:val="26"/>
        </w:rPr>
        <w:t xml:space="preserve">обучение по </w:t>
      </w:r>
      <w:r w:rsidR="007A133E" w:rsidRPr="005D0F3A">
        <w:rPr>
          <w:rFonts w:ascii="Times New Roman" w:hAnsi="Times New Roman" w:cs="Times New Roman"/>
          <w:sz w:val="26"/>
          <w:szCs w:val="26"/>
        </w:rPr>
        <w:t>повышени</w:t>
      </w:r>
      <w:r w:rsidR="004C6401" w:rsidRPr="005D0F3A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7A133E" w:rsidRPr="005D0F3A">
        <w:rPr>
          <w:rFonts w:ascii="Times New Roman" w:hAnsi="Times New Roman" w:cs="Times New Roman"/>
          <w:sz w:val="26"/>
          <w:szCs w:val="26"/>
        </w:rPr>
        <w:t xml:space="preserve"> квалификации на </w:t>
      </w:r>
      <w:r w:rsidR="0037588F" w:rsidRPr="005D0F3A">
        <w:rPr>
          <w:rFonts w:ascii="Times New Roman" w:hAnsi="Times New Roman" w:cs="Times New Roman"/>
          <w:sz w:val="26"/>
          <w:szCs w:val="26"/>
        </w:rPr>
        <w:t>17</w:t>
      </w:r>
      <w:r w:rsidR="007A133E" w:rsidRPr="005D0F3A">
        <w:rPr>
          <w:rFonts w:ascii="Times New Roman" w:hAnsi="Times New Roman" w:cs="Times New Roman"/>
          <w:sz w:val="26"/>
          <w:szCs w:val="26"/>
        </w:rPr>
        <w:t xml:space="preserve"> курсах.</w:t>
      </w:r>
    </w:p>
    <w:p w:rsidR="000C2C02" w:rsidRPr="005D0F3A" w:rsidRDefault="000C2C02" w:rsidP="00783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lastRenderedPageBreak/>
        <w:t>2. Значение показателя «</w:t>
      </w:r>
      <w:r w:rsidR="0050058A" w:rsidRPr="005D0F3A">
        <w:rPr>
          <w:rStyle w:val="ad"/>
          <w:rFonts w:ascii="Times New Roman" w:hAnsi="Times New Roman" w:cs="Times New Roman"/>
          <w:b w:val="0"/>
          <w:sz w:val="26"/>
          <w:szCs w:val="26"/>
        </w:rPr>
        <w:t>Количество социально значимых проектов, направленных на решение вопросов местного значения, реализованных ТОС, инициативными группами, СОНКО, старостами сельских населенных пунктов с привлечением средств из бюджетов разных уровней и (или) внебюджетных источников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CF5BFB" w:rsidRPr="005D0F3A">
        <w:rPr>
          <w:rFonts w:ascii="Times New Roman" w:hAnsi="Times New Roman" w:cs="Times New Roman"/>
          <w:sz w:val="26"/>
          <w:szCs w:val="26"/>
        </w:rPr>
        <w:t>10</w:t>
      </w:r>
      <w:r w:rsidRPr="005D0F3A">
        <w:rPr>
          <w:rFonts w:ascii="Times New Roman" w:hAnsi="Times New Roman" w:cs="Times New Roman"/>
          <w:sz w:val="26"/>
          <w:szCs w:val="26"/>
        </w:rPr>
        <w:t xml:space="preserve"> ед. (плановое значение </w:t>
      </w:r>
      <w:r w:rsidR="0050058A" w:rsidRPr="005D0F3A">
        <w:rPr>
          <w:rFonts w:ascii="Times New Roman" w:hAnsi="Times New Roman" w:cs="Times New Roman"/>
          <w:sz w:val="26"/>
          <w:szCs w:val="26"/>
        </w:rPr>
        <w:t xml:space="preserve">8 ед.), показатель выполнен на </w:t>
      </w:r>
      <w:r w:rsidR="00CF5BFB" w:rsidRPr="005D0F3A">
        <w:rPr>
          <w:rFonts w:ascii="Times New Roman" w:hAnsi="Times New Roman" w:cs="Times New Roman"/>
          <w:sz w:val="26"/>
          <w:szCs w:val="26"/>
        </w:rPr>
        <w:t>125</w:t>
      </w:r>
      <w:r w:rsidRPr="005D0F3A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CF5BFB" w:rsidRPr="005D0F3A" w:rsidRDefault="000350A9" w:rsidP="00CF5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</w:t>
      </w:r>
      <w:r w:rsidR="00CF5BFB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F5BFB" w:rsidRPr="005D0F3A">
        <w:rPr>
          <w:rFonts w:ascii="Times New Roman" w:hAnsi="Times New Roman" w:cs="Times New Roman"/>
          <w:sz w:val="26"/>
          <w:szCs w:val="26"/>
        </w:rPr>
        <w:t xml:space="preserve">ТОС «Баш-Култаево», реализовал проект «Обустройство Центра национальной культуры (второй этап)», с. Баш-Култаево, ул. </w:t>
      </w:r>
      <w:proofErr w:type="gramStart"/>
      <w:r w:rsidR="00CF5BFB" w:rsidRPr="005D0F3A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CF5BFB" w:rsidRPr="005D0F3A">
        <w:rPr>
          <w:rFonts w:ascii="Times New Roman" w:hAnsi="Times New Roman" w:cs="Times New Roman"/>
          <w:sz w:val="26"/>
          <w:szCs w:val="26"/>
        </w:rPr>
        <w:t xml:space="preserve">, 48.  Данный проект был направлен на краевой конкурс проектов инициативного бюджетирования от </w:t>
      </w:r>
      <w:r w:rsidR="00186568" w:rsidRPr="005D0F3A">
        <w:rPr>
          <w:rFonts w:ascii="Times New Roman" w:hAnsi="Times New Roman" w:cs="Times New Roman"/>
          <w:sz w:val="26"/>
          <w:szCs w:val="26"/>
        </w:rPr>
        <w:t xml:space="preserve">Пермского муниципального района и </w:t>
      </w:r>
      <w:proofErr w:type="spellStart"/>
      <w:r w:rsidR="00186568" w:rsidRPr="005D0F3A">
        <w:rPr>
          <w:rFonts w:ascii="Times New Roman" w:hAnsi="Times New Roman" w:cs="Times New Roman"/>
          <w:sz w:val="26"/>
          <w:szCs w:val="26"/>
        </w:rPr>
        <w:t>признанн</w:t>
      </w:r>
      <w:proofErr w:type="spellEnd"/>
      <w:r w:rsidR="00186568" w:rsidRPr="005D0F3A">
        <w:rPr>
          <w:rFonts w:ascii="Times New Roman" w:hAnsi="Times New Roman" w:cs="Times New Roman"/>
          <w:sz w:val="26"/>
          <w:szCs w:val="26"/>
        </w:rPr>
        <w:t xml:space="preserve"> победителем краевого конкурса проектов инициативного бюджетирования.  </w:t>
      </w:r>
    </w:p>
    <w:p w:rsidR="000350A9" w:rsidRPr="005D0F3A" w:rsidRDefault="00CF5BFB" w:rsidP="00035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2022</w:t>
      </w:r>
      <w:r w:rsidR="000350A9" w:rsidRPr="005D0F3A">
        <w:rPr>
          <w:rFonts w:ascii="Times New Roman" w:hAnsi="Times New Roman" w:cs="Times New Roman"/>
          <w:sz w:val="26"/>
          <w:szCs w:val="26"/>
        </w:rPr>
        <w:t xml:space="preserve"> году СО НКО  Обществом инвалидов реализовано 2 социально значимых проекта, с привлечением средств из бюджетов разных уровней и (или) внебюджетных источников, а именно:</w:t>
      </w:r>
    </w:p>
    <w:p w:rsidR="00CF5BFB" w:rsidRPr="005D0F3A" w:rsidRDefault="00186568" w:rsidP="00912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</w:t>
      </w:r>
      <w:r w:rsidR="00CF5BFB" w:rsidRPr="005D0F3A">
        <w:rPr>
          <w:rFonts w:ascii="Times New Roman" w:hAnsi="Times New Roman" w:cs="Times New Roman"/>
          <w:sz w:val="26"/>
          <w:szCs w:val="26"/>
        </w:rPr>
        <w:t xml:space="preserve">роект «Первый открытый </w:t>
      </w:r>
      <w:proofErr w:type="spellStart"/>
      <w:r w:rsidR="00CF5BFB" w:rsidRPr="005D0F3A">
        <w:rPr>
          <w:rFonts w:ascii="Times New Roman" w:hAnsi="Times New Roman" w:cs="Times New Roman"/>
          <w:sz w:val="26"/>
          <w:szCs w:val="26"/>
        </w:rPr>
        <w:t>паратуристский</w:t>
      </w:r>
      <w:proofErr w:type="spellEnd"/>
      <w:r w:rsidR="00CF5BFB" w:rsidRPr="005D0F3A">
        <w:rPr>
          <w:rFonts w:ascii="Times New Roman" w:hAnsi="Times New Roman" w:cs="Times New Roman"/>
          <w:sz w:val="26"/>
          <w:szCs w:val="26"/>
        </w:rPr>
        <w:t xml:space="preserve"> слёт «Вертикаль» (территория </w:t>
      </w:r>
      <w:proofErr w:type="spellStart"/>
      <w:r w:rsidR="00CF5BFB" w:rsidRPr="005D0F3A">
        <w:rPr>
          <w:rFonts w:ascii="Times New Roman" w:hAnsi="Times New Roman" w:cs="Times New Roman"/>
          <w:sz w:val="26"/>
          <w:szCs w:val="26"/>
        </w:rPr>
        <w:t>Култаевского</w:t>
      </w:r>
      <w:proofErr w:type="spellEnd"/>
      <w:r w:rsidR="00CF5BFB" w:rsidRPr="005D0F3A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управления) с 15 июля по 17 июля 2022 г., в котором приняли участие 300 человек с инвалидностью, в том числе 30 человек на креслах-колясках из 20 территорий Пермского края. Команда Общества инвалидов  стал победителем </w:t>
      </w:r>
      <w:proofErr w:type="spellStart"/>
      <w:r w:rsidR="00CF5BFB" w:rsidRPr="005D0F3A">
        <w:rPr>
          <w:rFonts w:ascii="Times New Roman" w:hAnsi="Times New Roman" w:cs="Times New Roman"/>
          <w:sz w:val="26"/>
          <w:szCs w:val="26"/>
        </w:rPr>
        <w:t>турслёта</w:t>
      </w:r>
      <w:proofErr w:type="spellEnd"/>
      <w:r w:rsidR="00CF5BFB" w:rsidRPr="005D0F3A">
        <w:rPr>
          <w:rFonts w:ascii="Times New Roman" w:hAnsi="Times New Roman" w:cs="Times New Roman"/>
          <w:sz w:val="26"/>
          <w:szCs w:val="26"/>
        </w:rPr>
        <w:t>;</w:t>
      </w:r>
    </w:p>
    <w:p w:rsidR="00CF5BFB" w:rsidRPr="005D0F3A" w:rsidRDefault="00186568" w:rsidP="00912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</w:t>
      </w:r>
      <w:r w:rsidR="00CF5BFB" w:rsidRPr="005D0F3A">
        <w:rPr>
          <w:rFonts w:ascii="Times New Roman" w:hAnsi="Times New Roman" w:cs="Times New Roman"/>
          <w:sz w:val="26"/>
          <w:szCs w:val="26"/>
        </w:rPr>
        <w:t xml:space="preserve">проект «Тёплый проект» (край). Восемь волонтёров – членов организации изготовили 40 тёплых манишек для детей с инвалидностью Общества инвалидов. Манишки подарили детям на районном мероприятии «День рождения деда Мороза» 19 ноября 2022 г. </w:t>
      </w:r>
    </w:p>
    <w:p w:rsidR="009123D4" w:rsidRPr="005D0F3A" w:rsidRDefault="009123D4" w:rsidP="00D5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color w:val="000000"/>
          <w:sz w:val="26"/>
          <w:szCs w:val="26"/>
        </w:rPr>
        <w:t>В 2022 году СО НКО Общество ветеранов реализовано 2 социально значимых проекта, с привлечением средств из бюджетов разных уровней и (или) внебюджетных источников</w:t>
      </w:r>
      <w:r w:rsidR="00186568" w:rsidRPr="005D0F3A">
        <w:rPr>
          <w:rFonts w:ascii="Times New Roman" w:hAnsi="Times New Roman" w:cs="Times New Roman"/>
          <w:color w:val="000000"/>
          <w:sz w:val="26"/>
          <w:szCs w:val="26"/>
        </w:rPr>
        <w:t>, в том числе:</w:t>
      </w:r>
    </w:p>
    <w:p w:rsidR="00D509D2" w:rsidRPr="005D0F3A" w:rsidRDefault="00186568" w:rsidP="00D5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color w:val="000000"/>
          <w:sz w:val="26"/>
          <w:szCs w:val="26"/>
        </w:rPr>
        <w:t>- п</w:t>
      </w:r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>роект «Активное долголетие». Количество участников проекта «Активное долголетие» в 2022 году составило 218 человек.</w:t>
      </w:r>
      <w:r w:rsidR="00303373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проекта «Активное долголетие» </w:t>
      </w:r>
      <w:r w:rsidR="00303373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организованы коллективы 55+: танцевальные коллективы «Легкий шаг» </w:t>
      </w:r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>с. Лобаново</w:t>
      </w:r>
      <w:r w:rsidR="00303373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и «Стимул» п. Юг; </w:t>
      </w:r>
      <w:r w:rsidR="00D509D2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клубы интеллектуальных игр, организованные группы по занятию скандинавской ходьбой в территориях округа </w:t>
      </w:r>
      <w:proofErr w:type="spellStart"/>
      <w:r w:rsidR="00D509D2" w:rsidRPr="005D0F3A">
        <w:rPr>
          <w:rFonts w:ascii="Times New Roman" w:hAnsi="Times New Roman" w:cs="Times New Roman"/>
          <w:color w:val="000000"/>
          <w:sz w:val="26"/>
          <w:szCs w:val="26"/>
        </w:rPr>
        <w:t>Хохловка</w:t>
      </w:r>
      <w:proofErr w:type="spellEnd"/>
      <w:r w:rsidR="00D509D2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, Кукуштан, Усть-Качка, Юго-Камский, Култаево, Фролы, Сылва, Бершеть, группы обучения компьютерной грамотности во Фролах, Юго-Камском, </w:t>
      </w:r>
      <w:proofErr w:type="spellStart"/>
      <w:r w:rsidR="00D509D2" w:rsidRPr="005D0F3A">
        <w:rPr>
          <w:rFonts w:ascii="Times New Roman" w:hAnsi="Times New Roman" w:cs="Times New Roman"/>
          <w:color w:val="000000"/>
          <w:sz w:val="26"/>
          <w:szCs w:val="26"/>
        </w:rPr>
        <w:t>Кондратово</w:t>
      </w:r>
      <w:proofErr w:type="spellEnd"/>
      <w:r w:rsidR="00D509D2" w:rsidRPr="005D0F3A">
        <w:rPr>
          <w:rFonts w:ascii="Times New Roman" w:hAnsi="Times New Roman" w:cs="Times New Roman"/>
          <w:color w:val="000000"/>
          <w:sz w:val="26"/>
          <w:szCs w:val="26"/>
        </w:rPr>
        <w:t>, практикум «Рукодельница» во Фролах и Юго-Камском.</w:t>
      </w:r>
      <w:proofErr w:type="gramEnd"/>
    </w:p>
    <w:p w:rsidR="009123D4" w:rsidRPr="005D0F3A" w:rsidRDefault="00186568" w:rsidP="00FC5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color w:val="000000"/>
          <w:sz w:val="26"/>
          <w:szCs w:val="26"/>
        </w:rPr>
        <w:t>- п</w:t>
      </w:r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роект «Серебряный возраст — активное долголетие» стал победителем XXI конкурса социальных и культурных проектов ПАО «ЛУКОЙЛ». В рамках данного проекта </w:t>
      </w:r>
      <w:proofErr w:type="gramStart"/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>проведены</w:t>
      </w:r>
      <w:proofErr w:type="gramEnd"/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0740A8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>III Спартакиада на базе Лобановского Дома спорта</w:t>
      </w:r>
      <w:r w:rsidR="000740A8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9123D4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C55F4" w:rsidRPr="005D0F3A">
        <w:rPr>
          <w:rFonts w:ascii="Times New Roman" w:hAnsi="Times New Roman" w:cs="Times New Roman"/>
          <w:color w:val="000000"/>
          <w:sz w:val="26"/>
          <w:szCs w:val="26"/>
        </w:rPr>
        <w:t>фестиваль скандинавской ходьбы «Тропы здоровья.</w:t>
      </w:r>
    </w:p>
    <w:p w:rsidR="000C2C02" w:rsidRPr="005D0F3A" w:rsidRDefault="000C2C02" w:rsidP="000350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3. Значение показателя «</w:t>
      </w:r>
      <w:r w:rsidR="00F5396B" w:rsidRPr="005D0F3A">
        <w:rPr>
          <w:rFonts w:ascii="Times New Roman" w:hAnsi="Times New Roman" w:cs="Times New Roman"/>
          <w:color w:val="000000"/>
          <w:sz w:val="26"/>
          <w:szCs w:val="26"/>
        </w:rPr>
        <w:t>Доля граждан, использующих механизм получения муниципальных услуг в электронной форме</w:t>
      </w:r>
      <w:r w:rsidR="00F5396B" w:rsidRPr="005D0F3A">
        <w:rPr>
          <w:rFonts w:ascii="Times New Roman" w:hAnsi="Times New Roman" w:cs="Times New Roman"/>
          <w:sz w:val="26"/>
          <w:szCs w:val="26"/>
        </w:rPr>
        <w:t xml:space="preserve"> составило </w:t>
      </w:r>
      <w:r w:rsidR="00D509D2" w:rsidRPr="005D0F3A">
        <w:rPr>
          <w:rFonts w:ascii="Times New Roman" w:hAnsi="Times New Roman" w:cs="Times New Roman"/>
          <w:sz w:val="26"/>
          <w:szCs w:val="26"/>
        </w:rPr>
        <w:t>65,3</w:t>
      </w:r>
      <w:r w:rsidR="00F5396B" w:rsidRPr="005D0F3A">
        <w:rPr>
          <w:rFonts w:ascii="Times New Roman" w:hAnsi="Times New Roman" w:cs="Times New Roman"/>
          <w:sz w:val="26"/>
          <w:szCs w:val="26"/>
        </w:rPr>
        <w:t xml:space="preserve">% (плановое значение </w:t>
      </w:r>
      <w:proofErr w:type="gramStart"/>
      <w:r w:rsidR="00D509D2" w:rsidRPr="005D0F3A">
        <w:rPr>
          <w:rFonts w:ascii="Times New Roman" w:hAnsi="Times New Roman" w:cs="Times New Roman"/>
          <w:sz w:val="26"/>
          <w:szCs w:val="26"/>
        </w:rPr>
        <w:t>54</w:t>
      </w:r>
      <w:r w:rsidRPr="005D0F3A">
        <w:rPr>
          <w:rFonts w:ascii="Times New Roman" w:hAnsi="Times New Roman" w:cs="Times New Roman"/>
          <w:sz w:val="26"/>
          <w:szCs w:val="26"/>
        </w:rPr>
        <w:t>%) по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казатель перевыполнен на </w:t>
      </w:r>
      <w:r w:rsidR="00D509D2" w:rsidRPr="005D0F3A">
        <w:rPr>
          <w:rFonts w:ascii="Times New Roman" w:hAnsi="Times New Roman" w:cs="Times New Roman"/>
          <w:sz w:val="26"/>
          <w:szCs w:val="26"/>
        </w:rPr>
        <w:t>121</w:t>
      </w:r>
      <w:r w:rsidRPr="005D0F3A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0350A9" w:rsidRPr="005D0F3A" w:rsidRDefault="000350A9" w:rsidP="0003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0F3A">
        <w:rPr>
          <w:rFonts w:ascii="Times New Roman" w:hAnsi="Times New Roman" w:cs="Times New Roman"/>
          <w:color w:val="000000"/>
          <w:sz w:val="26"/>
          <w:szCs w:val="26"/>
        </w:rPr>
        <w:t>Показатель перевыполнен в связи с тем, что граждане использовали механизм получения государственных и муниципальных услуг в электронной форме</w:t>
      </w:r>
      <w:r w:rsidR="005B4BBA" w:rsidRPr="005D0F3A">
        <w:rPr>
          <w:rFonts w:ascii="Times New Roman" w:hAnsi="Times New Roman" w:cs="Times New Roman"/>
          <w:color w:val="000000"/>
          <w:sz w:val="26"/>
          <w:szCs w:val="26"/>
        </w:rPr>
        <w:t xml:space="preserve"> в сфере образования</w:t>
      </w:r>
      <w:r w:rsidRPr="005D0F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00F9" w:rsidRPr="005D0F3A" w:rsidRDefault="000C2C02" w:rsidP="00D70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 Программы приведена в таблице</w:t>
      </w:r>
      <w:r w:rsidR="00B7604E" w:rsidRPr="005D0F3A">
        <w:rPr>
          <w:rFonts w:ascii="Times New Roman" w:hAnsi="Times New Roman" w:cs="Times New Roman"/>
          <w:sz w:val="26"/>
          <w:szCs w:val="26"/>
        </w:rPr>
        <w:t xml:space="preserve"> 10</w:t>
      </w:r>
      <w:r w:rsidRPr="005D0F3A">
        <w:rPr>
          <w:rFonts w:ascii="Times New Roman" w:hAnsi="Times New Roman" w:cs="Times New Roman"/>
          <w:sz w:val="26"/>
          <w:szCs w:val="26"/>
        </w:rPr>
        <w:t>:</w:t>
      </w:r>
    </w:p>
    <w:p w:rsidR="000C2C02" w:rsidRPr="005B4BBA" w:rsidRDefault="000C2C02" w:rsidP="00D700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4BB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  <w:r w:rsidR="00B7604E" w:rsidRPr="005B4BB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B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1276"/>
        <w:gridCol w:w="1984"/>
      </w:tblGrid>
      <w:tr w:rsidR="000C2C02" w:rsidRPr="005B4BBA" w:rsidTr="006172B7">
        <w:tc>
          <w:tcPr>
            <w:tcW w:w="4962" w:type="dxa"/>
            <w:vAlign w:val="center"/>
          </w:tcPr>
          <w:p w:rsidR="000C2C02" w:rsidRPr="005B4BBA" w:rsidRDefault="000C2C02" w:rsidP="006172B7">
            <w:pPr>
              <w:spacing w:after="0" w:line="240" w:lineRule="auto"/>
              <w:ind w:right="-2" w:firstLine="3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0C2C02" w:rsidRPr="005B4BBA" w:rsidRDefault="000C2C02" w:rsidP="006172B7">
            <w:pPr>
              <w:spacing w:after="0" w:line="240" w:lineRule="auto"/>
              <w:ind w:right="-2" w:firstLine="3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0C2C02" w:rsidRPr="005B4BBA" w:rsidRDefault="000C2C02" w:rsidP="006172B7">
            <w:pPr>
              <w:spacing w:after="0" w:line="240" w:lineRule="auto"/>
              <w:ind w:right="-2" w:firstLine="3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Факт</w:t>
            </w:r>
          </w:p>
        </w:tc>
        <w:tc>
          <w:tcPr>
            <w:tcW w:w="1276" w:type="dxa"/>
            <w:vAlign w:val="center"/>
          </w:tcPr>
          <w:p w:rsidR="000C2C02" w:rsidRPr="005B4BBA" w:rsidRDefault="008A2366" w:rsidP="006172B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spellStart"/>
            <w:proofErr w:type="gramStart"/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Отклоне</w:t>
            </w:r>
            <w:r w:rsid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  <w:r w:rsidR="000C2C02"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ние</w:t>
            </w:r>
            <w:proofErr w:type="spellEnd"/>
            <w:proofErr w:type="gramEnd"/>
            <w:r w:rsidR="000C2C02"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C2C02" w:rsidRPr="005B4BBA" w:rsidRDefault="000C2C02" w:rsidP="006172B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Степень достижения целевых </w:t>
            </w:r>
            <w:r w:rsidRPr="005B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показателей, С</w:t>
            </w:r>
            <w:r w:rsidRPr="005B4BBA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eastAsia="ru-RU"/>
              </w:rPr>
              <w:t>дп</w:t>
            </w:r>
          </w:p>
        </w:tc>
      </w:tr>
      <w:tr w:rsidR="005B4BBA" w:rsidRPr="00C0053A" w:rsidTr="005B4BBA">
        <w:trPr>
          <w:trHeight w:val="1096"/>
        </w:trPr>
        <w:tc>
          <w:tcPr>
            <w:tcW w:w="4962" w:type="dxa"/>
            <w:vAlign w:val="center"/>
          </w:tcPr>
          <w:p w:rsidR="005B4BBA" w:rsidRPr="005B4BBA" w:rsidRDefault="005B4BBA" w:rsidP="005B4BB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5B4BBA">
              <w:rPr>
                <w:rStyle w:val="21"/>
                <w:rFonts w:eastAsiaTheme="minorHAnsi"/>
                <w:sz w:val="24"/>
                <w:szCs w:val="24"/>
              </w:rPr>
              <w:lastRenderedPageBreak/>
              <w:t>Количество муниципальных</w:t>
            </w:r>
            <w:r w:rsidRPr="005B4BBA">
              <w:rPr>
                <w:rStyle w:val="21"/>
                <w:rFonts w:eastAsiaTheme="minorHAnsi"/>
                <w:sz w:val="24"/>
                <w:szCs w:val="24"/>
                <w:lang w:val="ru"/>
              </w:rPr>
              <w:t xml:space="preserve"> </w:t>
            </w:r>
            <w:r w:rsidRPr="005B4BBA">
              <w:rPr>
                <w:rStyle w:val="21"/>
                <w:rFonts w:eastAsiaTheme="minorHAnsi"/>
                <w:sz w:val="24"/>
                <w:szCs w:val="24"/>
              </w:rPr>
              <w:t>служащих администрации</w:t>
            </w:r>
            <w:r w:rsidRPr="005B4BBA">
              <w:rPr>
                <w:rStyle w:val="21"/>
                <w:rFonts w:eastAsiaTheme="minorHAnsi"/>
                <w:sz w:val="24"/>
                <w:szCs w:val="24"/>
                <w:lang w:val="ru"/>
              </w:rPr>
              <w:t xml:space="preserve"> </w:t>
            </w:r>
            <w:r w:rsidRPr="005B4BBA">
              <w:rPr>
                <w:rStyle w:val="21"/>
                <w:rFonts w:eastAsiaTheme="minorHAnsi"/>
                <w:sz w:val="24"/>
                <w:szCs w:val="24"/>
              </w:rPr>
              <w:t>Пермского муниципального</w:t>
            </w:r>
            <w:r w:rsidRPr="005B4BBA">
              <w:rPr>
                <w:rStyle w:val="21"/>
                <w:rFonts w:eastAsiaTheme="minorHAnsi"/>
                <w:sz w:val="24"/>
                <w:szCs w:val="24"/>
                <w:lang w:val="ru"/>
              </w:rPr>
              <w:t xml:space="preserve"> </w:t>
            </w:r>
            <w:r w:rsidRPr="005B4BBA">
              <w:rPr>
                <w:rStyle w:val="21"/>
                <w:rFonts w:eastAsiaTheme="minorHAnsi"/>
                <w:sz w:val="24"/>
                <w:szCs w:val="24"/>
              </w:rPr>
              <w:t>района, прошедших</w:t>
            </w:r>
            <w:r w:rsidRPr="005B4BBA">
              <w:rPr>
                <w:rStyle w:val="21"/>
                <w:rFonts w:eastAsiaTheme="minorHAnsi"/>
                <w:sz w:val="24"/>
                <w:szCs w:val="24"/>
                <w:lang w:val="ru"/>
              </w:rPr>
              <w:t xml:space="preserve"> </w:t>
            </w:r>
            <w:r w:rsidRPr="005B4BBA">
              <w:rPr>
                <w:rStyle w:val="21"/>
                <w:rFonts w:eastAsiaTheme="minorHAnsi"/>
                <w:sz w:val="24"/>
                <w:szCs w:val="24"/>
              </w:rPr>
              <w:t>обучение ла счет средств</w:t>
            </w:r>
            <w:r w:rsidRPr="005B4BBA">
              <w:rPr>
                <w:rStyle w:val="21"/>
                <w:rFonts w:eastAsiaTheme="minorHAnsi"/>
                <w:sz w:val="24"/>
                <w:szCs w:val="24"/>
                <w:lang w:val="ru"/>
              </w:rPr>
              <w:t xml:space="preserve"> </w:t>
            </w:r>
            <w:r w:rsidRPr="005B4BBA">
              <w:rPr>
                <w:rStyle w:val="21"/>
                <w:rFonts w:eastAsiaTheme="minorHAnsi"/>
                <w:sz w:val="24"/>
                <w:szCs w:val="24"/>
              </w:rPr>
              <w:t>районного бюджета</w:t>
            </w:r>
            <w:r w:rsidRPr="005B4BB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чел.</w:t>
            </w:r>
          </w:p>
        </w:tc>
        <w:tc>
          <w:tcPr>
            <w:tcW w:w="850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5B4BBA" w:rsidRPr="00C0053A" w:rsidTr="00186568">
        <w:trPr>
          <w:trHeight w:val="1904"/>
        </w:trPr>
        <w:tc>
          <w:tcPr>
            <w:tcW w:w="4962" w:type="dxa"/>
            <w:vAlign w:val="center"/>
          </w:tcPr>
          <w:p w:rsidR="005B4BBA" w:rsidRPr="005B4BBA" w:rsidRDefault="005B4BBA" w:rsidP="005B4BB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5B4BB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Количество социально значимых проектов, направленных на решение вопросов местного значения, реализованных ТОС, инициативными группами, СОНКО, старостами сельских населенных пунктов с привлечением средств из бюджетов разных уровней и (или) внебюджетных источников,</w:t>
            </w: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B4BB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B4BBA" w:rsidRPr="00C0053A" w:rsidTr="00EF2DB3">
        <w:tc>
          <w:tcPr>
            <w:tcW w:w="4962" w:type="dxa"/>
            <w:vAlign w:val="center"/>
          </w:tcPr>
          <w:p w:rsidR="005B4BBA" w:rsidRPr="005B4BBA" w:rsidRDefault="005B4BBA" w:rsidP="005B4BB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граждан, использующих механизм получения муниципальных услуг в электронной форме, %</w:t>
            </w:r>
          </w:p>
        </w:tc>
        <w:tc>
          <w:tcPr>
            <w:tcW w:w="850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984" w:type="dxa"/>
            <w:vAlign w:val="center"/>
          </w:tcPr>
          <w:p w:rsidR="005B4BBA" w:rsidRPr="005B4BBA" w:rsidRDefault="005B4BBA" w:rsidP="005B4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A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</w:tbl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Степень достижения целей и решения задач Программы составила – </w:t>
      </w:r>
      <w:r w:rsidR="005B4BBA" w:rsidRPr="005D0F3A">
        <w:rPr>
          <w:rFonts w:ascii="Times New Roman" w:hAnsi="Times New Roman" w:cs="Times New Roman"/>
          <w:sz w:val="26"/>
          <w:szCs w:val="26"/>
        </w:rPr>
        <w:t>120</w:t>
      </w:r>
      <w:r w:rsidRPr="005D0F3A">
        <w:rPr>
          <w:rFonts w:ascii="Times New Roman" w:hAnsi="Times New Roman" w:cs="Times New Roman"/>
          <w:sz w:val="26"/>
          <w:szCs w:val="26"/>
        </w:rPr>
        <w:t>,0%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5B4BBA" w:rsidRPr="005D0F3A">
        <w:rPr>
          <w:rFonts w:ascii="Times New Roman" w:hAnsi="Times New Roman" w:cs="Times New Roman"/>
          <w:sz w:val="26"/>
          <w:szCs w:val="26"/>
        </w:rPr>
        <w:t>120</w:t>
      </w:r>
      <w:r w:rsidRPr="005D0F3A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8A2366" w:rsidRPr="005D0F3A" w:rsidRDefault="008A2366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84A82" w:rsidRPr="005D0F3A" w:rsidRDefault="000C2C02" w:rsidP="000C2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F3A">
        <w:rPr>
          <w:rFonts w:ascii="Times New Roman" w:hAnsi="Times New Roman" w:cs="Times New Roman"/>
          <w:b/>
          <w:sz w:val="26"/>
          <w:szCs w:val="26"/>
        </w:rPr>
        <w:t xml:space="preserve">Основные результаты реализации муниципальной программы «Управление муниципальными финансами и муниципальным долгом в Пермском муниципальном районе», утвержденной постановлением   администрации   Пермского   муниципального   района   от </w:t>
      </w:r>
      <w:r w:rsidR="007D35B7" w:rsidRPr="005D0F3A">
        <w:rPr>
          <w:rFonts w:ascii="Times New Roman" w:hAnsi="Times New Roman" w:cs="Times New Roman"/>
          <w:b/>
          <w:sz w:val="26"/>
          <w:szCs w:val="26"/>
        </w:rPr>
        <w:t>20.12.2018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 г. № </w:t>
      </w:r>
      <w:r w:rsidR="007D35B7" w:rsidRPr="005D0F3A">
        <w:rPr>
          <w:rFonts w:ascii="Times New Roman" w:hAnsi="Times New Roman" w:cs="Times New Roman"/>
          <w:b/>
          <w:sz w:val="26"/>
          <w:szCs w:val="26"/>
        </w:rPr>
        <w:t>680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7D35B7" w:rsidRPr="005D0F3A">
        <w:rPr>
          <w:rFonts w:ascii="Times New Roman" w:hAnsi="Times New Roman" w:cs="Times New Roman"/>
          <w:color w:val="000000"/>
          <w:sz w:val="26"/>
          <w:szCs w:val="26"/>
        </w:rPr>
        <w:t>обеспечение устойчивости бюджета Пермского муниципального района, повышение эффективности и качества управления муниципальными финансами Пермского муниципального района</w:t>
      </w:r>
      <w:r w:rsidRPr="005D0F3A">
        <w:rPr>
          <w:rFonts w:ascii="Times New Roman" w:hAnsi="Times New Roman" w:cs="Times New Roman"/>
          <w:sz w:val="26"/>
          <w:szCs w:val="26"/>
        </w:rPr>
        <w:t>.</w:t>
      </w:r>
    </w:p>
    <w:p w:rsidR="006B4586" w:rsidRPr="005D0F3A" w:rsidRDefault="000C2C02" w:rsidP="006B4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На реализацию муниципальной программы в 202</w:t>
      </w:r>
      <w:r w:rsidR="005B4BBA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481431,1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478662,3</w:t>
      </w:r>
      <w:r w:rsidR="007A1306" w:rsidRPr="005D0F3A">
        <w:rPr>
          <w:rFonts w:ascii="Times New Roman" w:hAnsi="Times New Roman" w:cs="Times New Roman"/>
          <w:sz w:val="26"/>
          <w:szCs w:val="26"/>
        </w:rPr>
        <w:t xml:space="preserve"> тыс. руб. (99,</w:t>
      </w:r>
      <w:r w:rsidR="005B4BBA" w:rsidRPr="005D0F3A">
        <w:rPr>
          <w:rFonts w:ascii="Times New Roman" w:hAnsi="Times New Roman" w:cs="Times New Roman"/>
          <w:sz w:val="26"/>
          <w:szCs w:val="26"/>
        </w:rPr>
        <w:t>4</w:t>
      </w:r>
      <w:r w:rsidRPr="005D0F3A">
        <w:rPr>
          <w:rFonts w:ascii="Times New Roman" w:hAnsi="Times New Roman" w:cs="Times New Roman"/>
          <w:sz w:val="26"/>
          <w:szCs w:val="26"/>
        </w:rPr>
        <w:t xml:space="preserve"> %), в том числе:  за счет средств бюджета района предусмотрено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362157,8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– </w:t>
      </w:r>
      <w:r w:rsidR="005B4BBA" w:rsidRPr="005D0F3A">
        <w:rPr>
          <w:rFonts w:ascii="Times New Roman" w:hAnsi="Times New Roman" w:cs="Times New Roman"/>
          <w:sz w:val="26"/>
          <w:szCs w:val="26"/>
        </w:rPr>
        <w:t>359389,0</w:t>
      </w:r>
      <w:r w:rsidR="007A1306" w:rsidRPr="005D0F3A">
        <w:rPr>
          <w:rFonts w:ascii="Times New Roman" w:hAnsi="Times New Roman" w:cs="Times New Roman"/>
          <w:sz w:val="26"/>
          <w:szCs w:val="26"/>
        </w:rPr>
        <w:t xml:space="preserve"> тыс. руб. (99,</w:t>
      </w:r>
      <w:r w:rsidR="005B4BBA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%), за счет средств бюджета Пермского края предусмотрено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101658,4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101658,4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(100 %), за счет средств бюджетов поселений предусмотрено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>17614,9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5B4BBA" w:rsidRPr="005D0F3A">
        <w:rPr>
          <w:rFonts w:ascii="Times New Roman" w:hAnsi="Times New Roman" w:cs="Times New Roman"/>
          <w:sz w:val="26"/>
          <w:szCs w:val="26"/>
        </w:rPr>
        <w:t xml:space="preserve">17614,9 </w:t>
      </w:r>
      <w:r w:rsidRPr="005D0F3A">
        <w:rPr>
          <w:rFonts w:ascii="Times New Roman" w:hAnsi="Times New Roman" w:cs="Times New Roman"/>
          <w:sz w:val="26"/>
          <w:szCs w:val="26"/>
        </w:rPr>
        <w:t>тыс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>. руб. (100 %).</w:t>
      </w:r>
    </w:p>
    <w:p w:rsidR="00831713" w:rsidRPr="005D0F3A" w:rsidRDefault="00C66D61" w:rsidP="00C66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В 2022 году дотации на выравнивание бюджетной обеспеченности рассчитаны для всех поселений Пермского муниципального района.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Общий объем дотации составил 186</w:t>
      </w:r>
      <w:r w:rsidR="00831713" w:rsidRPr="005D0F3A">
        <w:rPr>
          <w:rFonts w:ascii="Times New Roman" w:hAnsi="Times New Roman" w:cs="Times New Roman"/>
          <w:sz w:val="26"/>
          <w:szCs w:val="26"/>
        </w:rPr>
        <w:t> 639,6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рублей, в том числе за сче</w:t>
      </w:r>
      <w:r w:rsidR="00831713" w:rsidRPr="005D0F3A">
        <w:rPr>
          <w:rFonts w:ascii="Times New Roman" w:hAnsi="Times New Roman" w:cs="Times New Roman"/>
          <w:sz w:val="26"/>
          <w:szCs w:val="26"/>
        </w:rPr>
        <w:t>т средств бюджета района – 136 638,9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рублей и 50</w:t>
      </w:r>
      <w:r w:rsidR="00831713" w:rsidRPr="005D0F3A">
        <w:rPr>
          <w:rFonts w:ascii="Times New Roman" w:hAnsi="Times New Roman" w:cs="Times New Roman"/>
          <w:sz w:val="26"/>
          <w:szCs w:val="26"/>
        </w:rPr>
        <w:t> </w:t>
      </w:r>
      <w:r w:rsidRPr="005D0F3A">
        <w:rPr>
          <w:rFonts w:ascii="Times New Roman" w:hAnsi="Times New Roman" w:cs="Times New Roman"/>
          <w:sz w:val="26"/>
          <w:szCs w:val="26"/>
        </w:rPr>
        <w:t>700</w:t>
      </w:r>
      <w:r w:rsidR="00831713" w:rsidRPr="005D0F3A">
        <w:rPr>
          <w:rFonts w:ascii="Times New Roman" w:hAnsi="Times New Roman" w:cs="Times New Roman"/>
          <w:sz w:val="26"/>
          <w:szCs w:val="26"/>
        </w:rPr>
        <w:t xml:space="preserve"> тыс.</w:t>
      </w:r>
      <w:r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831713" w:rsidRPr="005D0F3A">
        <w:rPr>
          <w:rFonts w:ascii="Times New Roman" w:hAnsi="Times New Roman" w:cs="Times New Roman"/>
          <w:sz w:val="26"/>
          <w:szCs w:val="26"/>
        </w:rPr>
        <w:t>руб.</w:t>
      </w:r>
      <w:r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831713" w:rsidRPr="005D0F3A">
        <w:rPr>
          <w:rFonts w:ascii="Times New Roman" w:eastAsia="Calibri" w:hAnsi="Times New Roman" w:cs="Times New Roman"/>
          <w:sz w:val="26"/>
          <w:szCs w:val="26"/>
        </w:rPr>
        <w:t>за счет субвенции, переданной из краевого бюджета в связи с наделением Пермского муниципального района полномочиями органов государственной власти Пермского края по расчету и предоставлению дотаций на выравнивание бюджетной обеспеченности поселений.</w:t>
      </w:r>
      <w:proofErr w:type="gramEnd"/>
      <w:r w:rsidR="00831713" w:rsidRPr="005D0F3A">
        <w:rPr>
          <w:rFonts w:ascii="Times New Roman" w:eastAsia="Calibri" w:hAnsi="Times New Roman" w:cs="Times New Roman"/>
          <w:sz w:val="26"/>
          <w:szCs w:val="26"/>
        </w:rPr>
        <w:t xml:space="preserve"> Дотации перечислены в полном объеме.</w:t>
      </w:r>
    </w:p>
    <w:p w:rsidR="00C66D61" w:rsidRPr="005D0F3A" w:rsidRDefault="00C66D61" w:rsidP="00C6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>В рамках дополнительной финансовой помощи из районного бюджета бюджетам сельских поселений предоставлены:</w:t>
      </w:r>
      <w:proofErr w:type="gramEnd"/>
    </w:p>
    <w:p w:rsidR="00C66D61" w:rsidRPr="005D0F3A" w:rsidRDefault="00C66D61" w:rsidP="00C6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субсидии в целях софинансирования расходных обязательств, возникающих при выполнении полномочий органов местного самоуправления сельских поселений по решению вопросов местного значения из районного бюджета. В 2022 году предоставлено субсидий 1</w:t>
      </w:r>
      <w:r w:rsidR="00831713" w:rsidRPr="005D0F3A">
        <w:rPr>
          <w:rFonts w:ascii="Times New Roman" w:hAnsi="Times New Roman" w:cs="Times New Roman"/>
          <w:sz w:val="26"/>
          <w:szCs w:val="26"/>
        </w:rPr>
        <w:t>6</w:t>
      </w:r>
      <w:r w:rsidRPr="005D0F3A">
        <w:rPr>
          <w:rFonts w:ascii="Times New Roman" w:hAnsi="Times New Roman" w:cs="Times New Roman"/>
          <w:sz w:val="26"/>
          <w:szCs w:val="26"/>
        </w:rPr>
        <w:t xml:space="preserve"> сельским поселениям в общей сумме 146</w:t>
      </w:r>
      <w:r w:rsidR="00831713" w:rsidRPr="005D0F3A">
        <w:rPr>
          <w:rFonts w:ascii="Times New Roman" w:hAnsi="Times New Roman" w:cs="Times New Roman"/>
          <w:sz w:val="26"/>
          <w:szCs w:val="26"/>
        </w:rPr>
        <w:t> 442,7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Pr="005D0F3A">
        <w:rPr>
          <w:rFonts w:ascii="Times New Roman" w:hAnsi="Times New Roman" w:cs="Times New Roman"/>
          <w:sz w:val="26"/>
          <w:szCs w:val="26"/>
        </w:rPr>
        <w:lastRenderedPageBreak/>
        <w:t xml:space="preserve">По сравнению с 2021 годом объем субсидии бюджетам сельских поселений из бюджета Пермского муниципального района увеличился почти на 30 %, или на 32 </w:t>
      </w:r>
      <w:r w:rsidR="00831713" w:rsidRPr="005D0F3A">
        <w:rPr>
          <w:rFonts w:ascii="Times New Roman" w:hAnsi="Times New Roman" w:cs="Times New Roman"/>
          <w:sz w:val="26"/>
          <w:szCs w:val="26"/>
        </w:rPr>
        <w:t>161 тыс. руб</w:t>
      </w:r>
      <w:r w:rsidRPr="005D0F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6568" w:rsidRPr="005D0F3A" w:rsidRDefault="00186568" w:rsidP="0018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израсходовано 2118,9 </w:t>
      </w:r>
      <w:proofErr w:type="spell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том числе: 118,9 тыс. руб. не перечислена субсидия Лобановскому, </w:t>
      </w:r>
      <w:proofErr w:type="spell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Фроловскому</w:t>
      </w:r>
      <w:proofErr w:type="spell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Гамовскому</w:t>
      </w:r>
      <w:proofErr w:type="spell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сельским поселениям, в связи с экономией по заключенным контрактам; 2000,0 тыс. руб. возвращена субсидия </w:t>
      </w:r>
      <w:proofErr w:type="spell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Култаевским</w:t>
      </w:r>
      <w:proofErr w:type="spell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сельским поселением, т.к. срок оплаты по заключенному контракту по переселению граждан из аварийного жилищного фонда наступает в 2023 году.</w:t>
      </w:r>
    </w:p>
    <w:p w:rsidR="00C66D61" w:rsidRPr="005D0F3A" w:rsidRDefault="00C66D61" w:rsidP="00C6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иные межбюджетные трансферты на финансовое обеспечение достижения целевых показателей средней заработной платы работников муниципальных учреждений культуры до средней заработной платы в регионе с целью исполнения указа Президента</w:t>
      </w:r>
      <w:r w:rsidR="00831713" w:rsidRPr="005D0F3A">
        <w:rPr>
          <w:rFonts w:ascii="Times New Roman" w:hAnsi="Times New Roman" w:cs="Times New Roman"/>
          <w:sz w:val="26"/>
          <w:szCs w:val="26"/>
        </w:rPr>
        <w:t xml:space="preserve"> Российской Федерации от </w:t>
      </w:r>
      <w:r w:rsidRPr="005D0F3A">
        <w:rPr>
          <w:rFonts w:ascii="Times New Roman" w:hAnsi="Times New Roman" w:cs="Times New Roman"/>
          <w:sz w:val="26"/>
          <w:szCs w:val="26"/>
        </w:rPr>
        <w:t xml:space="preserve">07 мая 2012 г. № 597 «О мероприятиях по реализации государственной социальной политики». В 2022 году предоставлено иных МБТ 15 сельским поселениям в общей сумме 7 </w:t>
      </w:r>
      <w:r w:rsidR="00831713" w:rsidRPr="005D0F3A">
        <w:rPr>
          <w:rFonts w:ascii="Times New Roman" w:hAnsi="Times New Roman" w:cs="Times New Roman"/>
          <w:sz w:val="26"/>
          <w:szCs w:val="26"/>
        </w:rPr>
        <w:t>0</w:t>
      </w:r>
      <w:r w:rsidRPr="005D0F3A">
        <w:rPr>
          <w:rFonts w:ascii="Times New Roman" w:hAnsi="Times New Roman" w:cs="Times New Roman"/>
          <w:sz w:val="26"/>
          <w:szCs w:val="26"/>
        </w:rPr>
        <w:t>13 тыс. рублей. Таким образом, целевой показатель средней заработной платы работников учреждений культуры был выполнен на 107 %, средняя заработная плата работников культуры составила 45 426,2 рублей.</w:t>
      </w:r>
    </w:p>
    <w:p w:rsidR="00186568" w:rsidRPr="005D0F3A" w:rsidRDefault="00186568" w:rsidP="0018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израсходовано 647,5 тыс. руб. иные межбюджетные трансферты </w:t>
      </w:r>
      <w:proofErr w:type="spellStart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Сылвенским</w:t>
      </w:r>
      <w:proofErr w:type="spellEnd"/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сельским поселением в связи с отсутствием потребности и исполнением показателя средней заработной платы работников учреждений культуры, установленным Министерством культуры Пермского края в 2022 году.</w:t>
      </w:r>
    </w:p>
    <w:p w:rsidR="0037114D" w:rsidRPr="005D0F3A" w:rsidRDefault="0037114D" w:rsidP="00186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</w:t>
      </w:r>
      <w:r w:rsidR="00652348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 – 99,</w:t>
      </w:r>
      <w:r w:rsidR="00652348" w:rsidRPr="005D0F3A">
        <w:rPr>
          <w:rFonts w:ascii="Times New Roman" w:hAnsi="Times New Roman" w:cs="Times New Roman"/>
          <w:sz w:val="26"/>
          <w:szCs w:val="26"/>
        </w:rPr>
        <w:t>4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703602" w:rsidRPr="005D0F3A">
        <w:rPr>
          <w:rStyle w:val="ad"/>
          <w:rFonts w:ascii="Times New Roman" w:hAnsi="Times New Roman" w:cs="Times New Roman"/>
          <w:b w:val="0"/>
          <w:sz w:val="26"/>
          <w:szCs w:val="26"/>
        </w:rPr>
        <w:t>Доля расходов бюджета Пермского муниципального района, формируемых в рамках муниципальных программ</w:t>
      </w:r>
      <w:r w:rsidRPr="005D0F3A">
        <w:rPr>
          <w:rFonts w:ascii="Times New Roman" w:hAnsi="Times New Roman" w:cs="Times New Roman"/>
          <w:sz w:val="26"/>
          <w:szCs w:val="26"/>
        </w:rPr>
        <w:t>» составило 9</w:t>
      </w:r>
      <w:r w:rsidR="00703602" w:rsidRPr="005D0F3A">
        <w:rPr>
          <w:rFonts w:ascii="Times New Roman" w:hAnsi="Times New Roman" w:cs="Times New Roman"/>
          <w:sz w:val="26"/>
          <w:szCs w:val="26"/>
        </w:rPr>
        <w:t>8,</w:t>
      </w:r>
      <w:r w:rsidR="00CC6334" w:rsidRPr="005D0F3A">
        <w:rPr>
          <w:rFonts w:ascii="Times New Roman" w:hAnsi="Times New Roman" w:cs="Times New Roman"/>
          <w:sz w:val="26"/>
          <w:szCs w:val="26"/>
        </w:rPr>
        <w:t>2</w:t>
      </w:r>
      <w:r w:rsidR="00703602" w:rsidRPr="005D0F3A">
        <w:rPr>
          <w:rFonts w:ascii="Times New Roman" w:hAnsi="Times New Roman" w:cs="Times New Roman"/>
          <w:sz w:val="26"/>
          <w:szCs w:val="26"/>
        </w:rPr>
        <w:t>% (плановое значение</w:t>
      </w:r>
      <w:r w:rsidR="009602ED" w:rsidRPr="005D0F3A">
        <w:rPr>
          <w:rFonts w:ascii="Times New Roman" w:hAnsi="Times New Roman" w:cs="Times New Roman"/>
          <w:sz w:val="26"/>
          <w:szCs w:val="26"/>
        </w:rPr>
        <w:t xml:space="preserve"> не менее</w:t>
      </w:r>
      <w:r w:rsidR="00703602" w:rsidRPr="005D0F3A">
        <w:rPr>
          <w:rFonts w:ascii="Times New Roman" w:hAnsi="Times New Roman" w:cs="Times New Roman"/>
          <w:sz w:val="26"/>
          <w:szCs w:val="26"/>
        </w:rPr>
        <w:t xml:space="preserve"> 95%). Показатель выполнен на 103,</w:t>
      </w:r>
      <w:r w:rsidR="00CC6334" w:rsidRPr="005D0F3A">
        <w:rPr>
          <w:rFonts w:ascii="Times New Roman" w:hAnsi="Times New Roman" w:cs="Times New Roman"/>
          <w:sz w:val="26"/>
          <w:szCs w:val="26"/>
        </w:rPr>
        <w:t>4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По итогам 20</w:t>
      </w:r>
      <w:r w:rsidR="00703602" w:rsidRPr="005D0F3A">
        <w:rPr>
          <w:rFonts w:ascii="Times New Roman" w:hAnsi="Times New Roman" w:cs="Times New Roman"/>
          <w:sz w:val="26"/>
          <w:szCs w:val="26"/>
        </w:rPr>
        <w:t>2</w:t>
      </w:r>
      <w:r w:rsidR="00CC6334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года исполнение районного бюджета составило </w:t>
      </w:r>
      <w:r w:rsidR="00CC6334" w:rsidRPr="005D0F3A">
        <w:rPr>
          <w:rFonts w:ascii="Times New Roman" w:hAnsi="Times New Roman" w:cs="Times New Roman"/>
          <w:sz w:val="26"/>
          <w:szCs w:val="26"/>
        </w:rPr>
        <w:t>5 698 086,4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руб., в том числе запланированных в рамках муниципальных программ в сумме </w:t>
      </w:r>
      <w:r w:rsidR="00CC6334" w:rsidRPr="005D0F3A">
        <w:rPr>
          <w:rFonts w:ascii="Times New Roman" w:hAnsi="Times New Roman" w:cs="Times New Roman"/>
          <w:sz w:val="26"/>
          <w:szCs w:val="26"/>
        </w:rPr>
        <w:t xml:space="preserve">      5 621 933,3</w:t>
      </w:r>
      <w:r w:rsidR="00703602" w:rsidRPr="005D0F3A">
        <w:rPr>
          <w:rFonts w:ascii="Times New Roman" w:hAnsi="Times New Roman" w:cs="Times New Roman"/>
          <w:sz w:val="26"/>
          <w:szCs w:val="26"/>
        </w:rPr>
        <w:t xml:space="preserve"> тыс. руб. (98</w:t>
      </w:r>
      <w:r w:rsidRPr="005D0F3A">
        <w:rPr>
          <w:rFonts w:ascii="Times New Roman" w:hAnsi="Times New Roman" w:cs="Times New Roman"/>
          <w:sz w:val="26"/>
          <w:szCs w:val="26"/>
        </w:rPr>
        <w:t>,</w:t>
      </w:r>
      <w:r w:rsidR="00CC6334" w:rsidRPr="005D0F3A">
        <w:rPr>
          <w:rFonts w:ascii="Times New Roman" w:hAnsi="Times New Roman" w:cs="Times New Roman"/>
          <w:sz w:val="26"/>
          <w:szCs w:val="26"/>
        </w:rPr>
        <w:t>7</w:t>
      </w:r>
      <w:r w:rsidRPr="005D0F3A">
        <w:rPr>
          <w:rFonts w:ascii="Times New Roman" w:hAnsi="Times New Roman" w:cs="Times New Roman"/>
          <w:sz w:val="26"/>
          <w:szCs w:val="26"/>
        </w:rPr>
        <w:t xml:space="preserve"> % от общего объема расходов) и расходов в рамках непрограммных направлений деятельности в сумме </w:t>
      </w:r>
      <w:r w:rsidR="00CC6334" w:rsidRPr="005D0F3A">
        <w:rPr>
          <w:rFonts w:ascii="Times New Roman" w:hAnsi="Times New Roman" w:cs="Times New Roman"/>
          <w:sz w:val="26"/>
          <w:szCs w:val="26"/>
        </w:rPr>
        <w:t>76153,1</w:t>
      </w:r>
      <w:r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703602" w:rsidRPr="005D0F3A">
        <w:rPr>
          <w:rFonts w:ascii="Times New Roman" w:hAnsi="Times New Roman" w:cs="Times New Roman"/>
          <w:sz w:val="26"/>
          <w:szCs w:val="26"/>
        </w:rPr>
        <w:t>1</w:t>
      </w:r>
      <w:r w:rsidRPr="005D0F3A">
        <w:rPr>
          <w:rFonts w:ascii="Times New Roman" w:hAnsi="Times New Roman" w:cs="Times New Roman"/>
          <w:sz w:val="26"/>
          <w:szCs w:val="26"/>
        </w:rPr>
        <w:t>,</w:t>
      </w:r>
      <w:r w:rsidR="00CC6334" w:rsidRPr="005D0F3A">
        <w:rPr>
          <w:rFonts w:ascii="Times New Roman" w:hAnsi="Times New Roman" w:cs="Times New Roman"/>
          <w:sz w:val="26"/>
          <w:szCs w:val="26"/>
        </w:rPr>
        <w:t>3</w:t>
      </w:r>
      <w:r w:rsidRPr="005D0F3A">
        <w:rPr>
          <w:rFonts w:ascii="Times New Roman" w:hAnsi="Times New Roman" w:cs="Times New Roman"/>
          <w:sz w:val="26"/>
          <w:szCs w:val="26"/>
        </w:rPr>
        <w:t>%).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2. Значение показателя «</w:t>
      </w:r>
      <w:r w:rsidR="00076F38" w:rsidRPr="005D0F3A">
        <w:rPr>
          <w:rStyle w:val="ad"/>
          <w:rFonts w:ascii="Times New Roman" w:hAnsi="Times New Roman" w:cs="Times New Roman"/>
          <w:b w:val="0"/>
          <w:sz w:val="26"/>
          <w:szCs w:val="26"/>
        </w:rPr>
        <w:t>Коэффициент отношения муниципального долга к объему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5D0F3A">
        <w:rPr>
          <w:rFonts w:ascii="Times New Roman" w:hAnsi="Times New Roman" w:cs="Times New Roman"/>
          <w:sz w:val="26"/>
          <w:szCs w:val="26"/>
        </w:rPr>
        <w:t>» составило 0% (</w:t>
      </w:r>
      <w:r w:rsidR="009602ED" w:rsidRPr="005D0F3A">
        <w:rPr>
          <w:rFonts w:ascii="Times New Roman" w:hAnsi="Times New Roman" w:cs="Times New Roman"/>
          <w:sz w:val="26"/>
          <w:szCs w:val="26"/>
        </w:rPr>
        <w:t xml:space="preserve">плановое значение </w:t>
      </w:r>
      <w:r w:rsidRPr="005D0F3A">
        <w:rPr>
          <w:rFonts w:ascii="Times New Roman" w:hAnsi="Times New Roman" w:cs="Times New Roman"/>
          <w:sz w:val="26"/>
          <w:szCs w:val="26"/>
        </w:rPr>
        <w:t>не более 1</w:t>
      </w:r>
      <w:r w:rsidR="009602ED" w:rsidRPr="005D0F3A">
        <w:rPr>
          <w:rFonts w:ascii="Times New Roman" w:hAnsi="Times New Roman" w:cs="Times New Roman"/>
          <w:sz w:val="26"/>
          <w:szCs w:val="26"/>
        </w:rPr>
        <w:t>0</w:t>
      </w:r>
      <w:r w:rsidRPr="005D0F3A">
        <w:rPr>
          <w:rFonts w:ascii="Times New Roman" w:hAnsi="Times New Roman" w:cs="Times New Roman"/>
          <w:sz w:val="26"/>
          <w:szCs w:val="26"/>
        </w:rPr>
        <w:t>%). Показатель выполнен.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Кредиты из бюджетов других уровней и средс</w:t>
      </w:r>
      <w:r w:rsidR="009602ED" w:rsidRPr="005D0F3A">
        <w:rPr>
          <w:rFonts w:ascii="Times New Roman" w:hAnsi="Times New Roman" w:cs="Times New Roman"/>
          <w:sz w:val="26"/>
          <w:szCs w:val="26"/>
        </w:rPr>
        <w:t>тва кредитных организаций в 202</w:t>
      </w:r>
      <w:r w:rsidR="00CC6334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не привлекались в связи с отсутствием потребности, соответственно, муниципальный долг отсутствует.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3. Значение показателя «</w:t>
      </w:r>
      <w:r w:rsidR="009602ED" w:rsidRPr="005D0F3A">
        <w:rPr>
          <w:rFonts w:ascii="Times New Roman" w:hAnsi="Times New Roman" w:cs="Times New Roman"/>
          <w:color w:val="000000"/>
          <w:sz w:val="26"/>
          <w:szCs w:val="26"/>
        </w:rPr>
        <w:t>Доля расходов бюджета района, в отношении которых осуществлен внутренний финансовый контроль</w:t>
      </w:r>
      <w:r w:rsidRPr="005D0F3A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CC6334" w:rsidRPr="005D0F3A">
        <w:rPr>
          <w:rFonts w:ascii="Times New Roman" w:hAnsi="Times New Roman" w:cs="Times New Roman"/>
          <w:sz w:val="26"/>
          <w:szCs w:val="26"/>
        </w:rPr>
        <w:t>14,2</w:t>
      </w:r>
      <w:r w:rsidRPr="005D0F3A">
        <w:rPr>
          <w:rFonts w:ascii="Times New Roman" w:hAnsi="Times New Roman" w:cs="Times New Roman"/>
          <w:sz w:val="26"/>
          <w:szCs w:val="26"/>
        </w:rPr>
        <w:t xml:space="preserve">% (плановое значение не менее </w:t>
      </w:r>
      <w:r w:rsidR="009602ED" w:rsidRPr="005D0F3A">
        <w:rPr>
          <w:rFonts w:ascii="Times New Roman" w:hAnsi="Times New Roman" w:cs="Times New Roman"/>
          <w:sz w:val="26"/>
          <w:szCs w:val="26"/>
        </w:rPr>
        <w:t>14,0</w:t>
      </w:r>
      <w:r w:rsidRPr="005D0F3A">
        <w:rPr>
          <w:rFonts w:ascii="Times New Roman" w:hAnsi="Times New Roman" w:cs="Times New Roman"/>
          <w:sz w:val="26"/>
          <w:szCs w:val="26"/>
        </w:rPr>
        <w:t xml:space="preserve">%). Показатель выполнен на </w:t>
      </w:r>
      <w:r w:rsidR="00CC6334" w:rsidRPr="005D0F3A">
        <w:rPr>
          <w:rFonts w:ascii="Times New Roman" w:hAnsi="Times New Roman" w:cs="Times New Roman"/>
          <w:sz w:val="26"/>
          <w:szCs w:val="26"/>
        </w:rPr>
        <w:t>101,4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9602ED" w:rsidRPr="005D0F3A" w:rsidRDefault="009602ED" w:rsidP="00960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</w:t>
      </w:r>
      <w:r w:rsidR="00CC6334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специалистами ФЭУ в рамках внутреннего муниципального финансового контроля проведено </w:t>
      </w:r>
      <w:r w:rsidR="00CC6334" w:rsidRPr="005D0F3A">
        <w:rPr>
          <w:rFonts w:ascii="Times New Roman" w:hAnsi="Times New Roman" w:cs="Times New Roman"/>
          <w:sz w:val="26"/>
          <w:szCs w:val="26"/>
        </w:rPr>
        <w:t>20</w:t>
      </w:r>
      <w:r w:rsidRPr="005D0F3A">
        <w:rPr>
          <w:rFonts w:ascii="Times New Roman" w:hAnsi="Times New Roman" w:cs="Times New Roman"/>
          <w:sz w:val="26"/>
          <w:szCs w:val="26"/>
        </w:rPr>
        <w:t xml:space="preserve"> плановых проверок и </w:t>
      </w:r>
      <w:r w:rsidR="00CC6334" w:rsidRPr="005D0F3A">
        <w:rPr>
          <w:rFonts w:ascii="Times New Roman" w:hAnsi="Times New Roman" w:cs="Times New Roman"/>
          <w:sz w:val="26"/>
          <w:szCs w:val="26"/>
        </w:rPr>
        <w:t>3</w:t>
      </w:r>
      <w:r w:rsidRPr="005D0F3A">
        <w:rPr>
          <w:rFonts w:ascii="Times New Roman" w:hAnsi="Times New Roman" w:cs="Times New Roman"/>
          <w:sz w:val="26"/>
          <w:szCs w:val="26"/>
        </w:rPr>
        <w:t xml:space="preserve"> внеплановых проверок</w:t>
      </w:r>
      <w:r w:rsidR="00CC6334" w:rsidRPr="005D0F3A">
        <w:rPr>
          <w:rFonts w:ascii="Times New Roman" w:hAnsi="Times New Roman" w:cs="Times New Roman"/>
          <w:sz w:val="26"/>
          <w:szCs w:val="26"/>
        </w:rPr>
        <w:t xml:space="preserve">, в том числе встречная проверка. Внеплановые проверки проведены </w:t>
      </w:r>
      <w:r w:rsidRPr="005D0F3A">
        <w:rPr>
          <w:rFonts w:ascii="Times New Roman" w:hAnsi="Times New Roman" w:cs="Times New Roman"/>
          <w:sz w:val="26"/>
          <w:szCs w:val="26"/>
        </w:rPr>
        <w:t xml:space="preserve">по </w:t>
      </w:r>
      <w:r w:rsidR="00CC6334" w:rsidRPr="005D0F3A">
        <w:rPr>
          <w:rFonts w:ascii="Times New Roman" w:hAnsi="Times New Roman" w:cs="Times New Roman"/>
          <w:sz w:val="26"/>
          <w:szCs w:val="26"/>
        </w:rPr>
        <w:t>требованию прокуратуры, по поручению министра территориального развития Пермского края.</w:t>
      </w:r>
    </w:p>
    <w:p w:rsidR="009602ED" w:rsidRPr="005D0F3A" w:rsidRDefault="009602ED" w:rsidP="00960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Подготовлено </w:t>
      </w:r>
      <w:r w:rsidR="00CC6334"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заключений по годовому отчету о ходе реализации и оценке эффективности муниципальных программ за 202</w:t>
      </w:r>
      <w:r w:rsidR="00CC6334"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D0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lastRenderedPageBreak/>
        <w:t xml:space="preserve">4. Значение показателя «Рост налогового потенциала в сопоставимых условиях к уровню 2015 года» составило </w:t>
      </w:r>
      <w:r w:rsidR="00CC6334" w:rsidRPr="005D0F3A">
        <w:rPr>
          <w:rFonts w:ascii="Times New Roman" w:hAnsi="Times New Roman" w:cs="Times New Roman"/>
          <w:sz w:val="26"/>
          <w:szCs w:val="26"/>
        </w:rPr>
        <w:t>64,7</w:t>
      </w:r>
      <w:r w:rsidR="009602ED" w:rsidRPr="005D0F3A">
        <w:rPr>
          <w:rFonts w:ascii="Times New Roman" w:hAnsi="Times New Roman" w:cs="Times New Roman"/>
          <w:sz w:val="26"/>
          <w:szCs w:val="26"/>
        </w:rPr>
        <w:t>% (плановое значение не менее 32</w:t>
      </w:r>
      <w:r w:rsidRPr="005D0F3A">
        <w:rPr>
          <w:rFonts w:ascii="Times New Roman" w:hAnsi="Times New Roman" w:cs="Times New Roman"/>
          <w:sz w:val="26"/>
          <w:szCs w:val="26"/>
        </w:rPr>
        <w:t xml:space="preserve">%). Показатель выполнен на </w:t>
      </w:r>
      <w:r w:rsidR="00CC6334" w:rsidRPr="005D0F3A">
        <w:rPr>
          <w:rFonts w:ascii="Times New Roman" w:hAnsi="Times New Roman" w:cs="Times New Roman"/>
          <w:sz w:val="26"/>
          <w:szCs w:val="26"/>
        </w:rPr>
        <w:t>190,3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0C2C02" w:rsidRPr="005D0F3A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 Программы приведена в таблице 1</w:t>
      </w:r>
      <w:r w:rsidR="00350DD4" w:rsidRPr="005D0F3A">
        <w:rPr>
          <w:rFonts w:ascii="Times New Roman" w:hAnsi="Times New Roman" w:cs="Times New Roman"/>
          <w:sz w:val="26"/>
          <w:szCs w:val="26"/>
        </w:rPr>
        <w:t>1</w:t>
      </w:r>
      <w:r w:rsidRPr="005D0F3A">
        <w:rPr>
          <w:rFonts w:ascii="Times New Roman" w:hAnsi="Times New Roman" w:cs="Times New Roman"/>
          <w:sz w:val="26"/>
          <w:szCs w:val="26"/>
        </w:rPr>
        <w:t>:</w:t>
      </w:r>
    </w:p>
    <w:p w:rsidR="000C2C02" w:rsidRDefault="000C2C02" w:rsidP="000C2C02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34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  <w:r w:rsidR="00350DD4" w:rsidRPr="006523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FC55F4" w:rsidRPr="00652348" w:rsidRDefault="00FC55F4" w:rsidP="000C2C02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1134"/>
        <w:gridCol w:w="1134"/>
        <w:gridCol w:w="1276"/>
      </w:tblGrid>
      <w:tr w:rsidR="000C2C02" w:rsidRPr="00652348" w:rsidTr="00652348">
        <w:tc>
          <w:tcPr>
            <w:tcW w:w="4928" w:type="dxa"/>
            <w:vAlign w:val="center"/>
          </w:tcPr>
          <w:p w:rsidR="000C2C02" w:rsidRPr="00652348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0C2C02" w:rsidRPr="00652348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0C2C02" w:rsidRPr="00652348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134" w:type="dxa"/>
            <w:vAlign w:val="center"/>
          </w:tcPr>
          <w:p w:rsidR="000C2C02" w:rsidRPr="00652348" w:rsidRDefault="00224F5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>Отклоне</w:t>
            </w:r>
            <w:r w:rsidR="000C2C02"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ние </w:t>
            </w:r>
          </w:p>
        </w:tc>
        <w:tc>
          <w:tcPr>
            <w:tcW w:w="1276" w:type="dxa"/>
            <w:vAlign w:val="center"/>
          </w:tcPr>
          <w:p w:rsidR="000C2C02" w:rsidRPr="00652348" w:rsidRDefault="000C2C02" w:rsidP="0061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652348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  <w:r w:rsidRPr="0065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652348" w:rsidRPr="00652348" w:rsidTr="00652348">
        <w:trPr>
          <w:trHeight w:val="399"/>
        </w:trPr>
        <w:tc>
          <w:tcPr>
            <w:tcW w:w="4928" w:type="dxa"/>
            <w:vAlign w:val="center"/>
          </w:tcPr>
          <w:p w:rsidR="00652348" w:rsidRPr="00652348" w:rsidRDefault="00652348" w:rsidP="0065234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34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Доля расходов бюджета Пермского муниципального района, формируемых в рамках муниципальных программ, %</w:t>
            </w:r>
          </w:p>
        </w:tc>
        <w:tc>
          <w:tcPr>
            <w:tcW w:w="1559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52348" w:rsidRPr="00652348" w:rsidTr="00652348">
        <w:trPr>
          <w:trHeight w:val="180"/>
        </w:trPr>
        <w:tc>
          <w:tcPr>
            <w:tcW w:w="4928" w:type="dxa"/>
            <w:vAlign w:val="center"/>
          </w:tcPr>
          <w:p w:rsidR="00652348" w:rsidRPr="00652348" w:rsidRDefault="00652348" w:rsidP="0065234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34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Коэффициент отношения муниципального долга к объему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559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52348" w:rsidRPr="00C0053A" w:rsidTr="00652348">
        <w:trPr>
          <w:trHeight w:val="180"/>
        </w:trPr>
        <w:tc>
          <w:tcPr>
            <w:tcW w:w="4928" w:type="dxa"/>
            <w:vAlign w:val="center"/>
          </w:tcPr>
          <w:p w:rsidR="00652348" w:rsidRPr="00652348" w:rsidRDefault="00652348" w:rsidP="0065234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района, в отношении которых осуществлен внутренний финансовый контроль, %</w:t>
            </w:r>
          </w:p>
        </w:tc>
        <w:tc>
          <w:tcPr>
            <w:tcW w:w="1559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не менее 14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52348" w:rsidRPr="00C0053A" w:rsidTr="00652348">
        <w:trPr>
          <w:trHeight w:val="333"/>
        </w:trPr>
        <w:tc>
          <w:tcPr>
            <w:tcW w:w="4928" w:type="dxa"/>
            <w:vAlign w:val="center"/>
          </w:tcPr>
          <w:p w:rsidR="00652348" w:rsidRPr="00652348" w:rsidRDefault="00652348" w:rsidP="00652348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34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Рост налогового потенциала в сопоставимых условиях к уровню 2015 года, %</w:t>
            </w:r>
          </w:p>
        </w:tc>
        <w:tc>
          <w:tcPr>
            <w:tcW w:w="1559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не менее 34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  <w:vAlign w:val="center"/>
          </w:tcPr>
          <w:p w:rsidR="00652348" w:rsidRPr="00652348" w:rsidRDefault="00652348" w:rsidP="0065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CC6334" w:rsidRDefault="00CC6334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C2C02" w:rsidRPr="00652348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348">
        <w:rPr>
          <w:rFonts w:ascii="Times New Roman" w:hAnsi="Times New Roman" w:cs="Times New Roman"/>
          <w:sz w:val="26"/>
          <w:szCs w:val="26"/>
        </w:rPr>
        <w:t>Степень достижения целей и решения задач Программы составила – 100,0%</w:t>
      </w:r>
    </w:p>
    <w:p w:rsidR="000C2C02" w:rsidRPr="00652348" w:rsidRDefault="000C2C0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348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по сводно</w:t>
      </w:r>
      <w:r w:rsidR="00350DD4" w:rsidRPr="00652348">
        <w:rPr>
          <w:rFonts w:ascii="Times New Roman" w:hAnsi="Times New Roman" w:cs="Times New Roman"/>
          <w:sz w:val="26"/>
          <w:szCs w:val="26"/>
        </w:rPr>
        <w:t>й итоговой оценке составила 99,</w:t>
      </w:r>
      <w:r w:rsidR="00652348" w:rsidRPr="00652348">
        <w:rPr>
          <w:rFonts w:ascii="Times New Roman" w:hAnsi="Times New Roman" w:cs="Times New Roman"/>
          <w:sz w:val="26"/>
          <w:szCs w:val="26"/>
        </w:rPr>
        <w:t>4</w:t>
      </w:r>
      <w:r w:rsidRPr="00652348">
        <w:rPr>
          <w:rFonts w:ascii="Times New Roman" w:hAnsi="Times New Roman" w:cs="Times New Roman"/>
          <w:sz w:val="26"/>
          <w:szCs w:val="26"/>
        </w:rPr>
        <w:t>%, что свидетельствует об эффективности Программы.</w:t>
      </w:r>
    </w:p>
    <w:p w:rsidR="00224F52" w:rsidRPr="00652348" w:rsidRDefault="00224F52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29FF" w:rsidRDefault="00DF29FF" w:rsidP="00DF29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04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«Развитие отдельных направлений социальной сферы Пермского муниципального района»,  утвержденной постановлением администрации Пермского муниципального района от 12.12.2018 года № 661</w:t>
      </w:r>
    </w:p>
    <w:p w:rsidR="00DF29FF" w:rsidRPr="009A4B04" w:rsidRDefault="00DF29FF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B04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</w:t>
      </w:r>
      <w:r w:rsidR="00224F52" w:rsidRPr="009A4B04">
        <w:rPr>
          <w:rFonts w:ascii="Times New Roman" w:hAnsi="Times New Roman" w:cs="Times New Roman"/>
          <w:sz w:val="26"/>
          <w:szCs w:val="26"/>
        </w:rPr>
        <w:t>о</w:t>
      </w:r>
      <w:r w:rsidRPr="009A4B04">
        <w:rPr>
          <w:rFonts w:ascii="Times New Roman" w:hAnsi="Times New Roman" w:cs="Times New Roman"/>
          <w:sz w:val="26"/>
          <w:szCs w:val="26"/>
        </w:rPr>
        <w:t>беспечение условий для развития человеческого потенциала на территории Пермского муниципального района.</w:t>
      </w:r>
    </w:p>
    <w:p w:rsidR="00B373F6" w:rsidRPr="00D03744" w:rsidRDefault="00DF29FF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74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03744">
        <w:rPr>
          <w:rFonts w:ascii="Times New Roman" w:hAnsi="Times New Roman" w:cs="Times New Roman"/>
          <w:sz w:val="26"/>
          <w:szCs w:val="26"/>
        </w:rPr>
        <w:t xml:space="preserve">На реализацию Программы </w:t>
      </w:r>
      <w:r w:rsidR="00B373F6" w:rsidRPr="00D03744">
        <w:rPr>
          <w:rFonts w:ascii="Times New Roman" w:hAnsi="Times New Roman" w:cs="Times New Roman"/>
          <w:sz w:val="26"/>
          <w:szCs w:val="26"/>
        </w:rPr>
        <w:t>в 202</w:t>
      </w:r>
      <w:r w:rsidR="00D03744" w:rsidRPr="00D03744">
        <w:rPr>
          <w:rFonts w:ascii="Times New Roman" w:hAnsi="Times New Roman" w:cs="Times New Roman"/>
          <w:sz w:val="26"/>
          <w:szCs w:val="26"/>
        </w:rPr>
        <w:t>2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105313,9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96701,5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03744" w:rsidRPr="00D03744">
        <w:rPr>
          <w:rFonts w:ascii="Times New Roman" w:hAnsi="Times New Roman" w:cs="Times New Roman"/>
          <w:sz w:val="26"/>
          <w:szCs w:val="26"/>
        </w:rPr>
        <w:t>91,8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%)., в том числе за счет бюджета Пермского района запланировано в размере </w:t>
      </w:r>
      <w:r w:rsidR="00D03744" w:rsidRPr="00D03744">
        <w:rPr>
          <w:rFonts w:ascii="Times New Roman" w:hAnsi="Times New Roman" w:cs="Times New Roman"/>
          <w:sz w:val="26"/>
          <w:szCs w:val="26"/>
        </w:rPr>
        <w:t>16 626,5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16 614,9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 (99,9%), за счет средств краевого и федерального бюджетов </w:t>
      </w:r>
      <w:r w:rsidR="00D03744" w:rsidRPr="00D03744">
        <w:rPr>
          <w:rFonts w:ascii="Times New Roman" w:hAnsi="Times New Roman" w:cs="Times New Roman"/>
          <w:sz w:val="26"/>
          <w:szCs w:val="26"/>
        </w:rPr>
        <w:t>79 096,0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70 501,6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03744" w:rsidRPr="00D03744">
        <w:rPr>
          <w:rFonts w:ascii="Times New Roman" w:hAnsi="Times New Roman" w:cs="Times New Roman"/>
          <w:sz w:val="26"/>
          <w:szCs w:val="26"/>
        </w:rPr>
        <w:t>89,1</w:t>
      </w:r>
      <w:r w:rsidR="00B373F6" w:rsidRPr="00D03744">
        <w:rPr>
          <w:rFonts w:ascii="Times New Roman" w:hAnsi="Times New Roman" w:cs="Times New Roman"/>
          <w:sz w:val="26"/>
          <w:szCs w:val="26"/>
        </w:rPr>
        <w:t>%), за счет средств бюджетов сельских поселений предусмотрено</w:t>
      </w:r>
      <w:proofErr w:type="gramEnd"/>
      <w:r w:rsidR="00B373F6" w:rsidRPr="00D03744">
        <w:rPr>
          <w:rFonts w:ascii="Times New Roman" w:hAnsi="Times New Roman" w:cs="Times New Roman"/>
          <w:sz w:val="26"/>
          <w:szCs w:val="26"/>
        </w:rPr>
        <w:t xml:space="preserve"> </w:t>
      </w:r>
      <w:r w:rsidR="00D03744" w:rsidRPr="00D03744">
        <w:rPr>
          <w:rFonts w:ascii="Times New Roman" w:hAnsi="Times New Roman" w:cs="Times New Roman"/>
          <w:sz w:val="26"/>
          <w:szCs w:val="26"/>
        </w:rPr>
        <w:t>9591,4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9585,0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03744" w:rsidRPr="00D03744">
        <w:rPr>
          <w:rFonts w:ascii="Times New Roman" w:hAnsi="Times New Roman" w:cs="Times New Roman"/>
          <w:sz w:val="26"/>
          <w:szCs w:val="26"/>
        </w:rPr>
        <w:t>99,9</w:t>
      </w:r>
      <w:r w:rsidR="00B373F6" w:rsidRPr="00D03744">
        <w:rPr>
          <w:rFonts w:ascii="Times New Roman" w:hAnsi="Times New Roman" w:cs="Times New Roman"/>
          <w:sz w:val="26"/>
          <w:szCs w:val="26"/>
        </w:rPr>
        <w:t xml:space="preserve">%). </w:t>
      </w:r>
      <w:r w:rsidR="00070CDC" w:rsidRPr="00D03744">
        <w:rPr>
          <w:rFonts w:ascii="Times New Roman" w:hAnsi="Times New Roman" w:cs="Times New Roman"/>
          <w:sz w:val="26"/>
          <w:szCs w:val="26"/>
        </w:rPr>
        <w:t xml:space="preserve">Не освоено </w:t>
      </w:r>
      <w:r w:rsidR="00D03744" w:rsidRPr="00D03744">
        <w:rPr>
          <w:rFonts w:ascii="Times New Roman" w:hAnsi="Times New Roman" w:cs="Times New Roman"/>
          <w:sz w:val="26"/>
          <w:szCs w:val="26"/>
        </w:rPr>
        <w:t>8 612,4</w:t>
      </w:r>
      <w:r w:rsidR="00070CDC" w:rsidRPr="00D03744">
        <w:rPr>
          <w:rFonts w:ascii="Times New Roman" w:hAnsi="Times New Roman" w:cs="Times New Roman"/>
          <w:sz w:val="26"/>
          <w:szCs w:val="26"/>
        </w:rPr>
        <w:t xml:space="preserve"> тыс.</w:t>
      </w:r>
      <w:r w:rsidR="00D03744" w:rsidRPr="00D03744">
        <w:rPr>
          <w:rFonts w:ascii="Times New Roman" w:hAnsi="Times New Roman" w:cs="Times New Roman"/>
          <w:sz w:val="26"/>
          <w:szCs w:val="26"/>
        </w:rPr>
        <w:t xml:space="preserve"> </w:t>
      </w:r>
      <w:r w:rsidR="00070CDC" w:rsidRPr="00D03744">
        <w:rPr>
          <w:rFonts w:ascii="Times New Roman" w:hAnsi="Times New Roman" w:cs="Times New Roman"/>
          <w:sz w:val="26"/>
          <w:szCs w:val="26"/>
        </w:rPr>
        <w:t>руб.</w:t>
      </w:r>
    </w:p>
    <w:p w:rsidR="00353A02" w:rsidRPr="00D03744" w:rsidRDefault="00353A02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744">
        <w:rPr>
          <w:rFonts w:ascii="Times New Roman" w:hAnsi="Times New Roman" w:cs="Times New Roman"/>
          <w:sz w:val="26"/>
          <w:szCs w:val="26"/>
        </w:rPr>
        <w:t>В рамках реализаци</w:t>
      </w:r>
      <w:r w:rsidR="00D03744">
        <w:rPr>
          <w:rFonts w:ascii="Times New Roman" w:hAnsi="Times New Roman" w:cs="Times New Roman"/>
          <w:sz w:val="26"/>
          <w:szCs w:val="26"/>
        </w:rPr>
        <w:t>и муниципальной программы в 2022</w:t>
      </w:r>
      <w:r w:rsidRPr="00D03744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380302" w:rsidRPr="00C41513" w:rsidRDefault="00353A02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513">
        <w:rPr>
          <w:rFonts w:ascii="Times New Roman" w:hAnsi="Times New Roman" w:cs="Times New Roman"/>
          <w:sz w:val="26"/>
          <w:szCs w:val="26"/>
        </w:rPr>
        <w:t xml:space="preserve">- </w:t>
      </w:r>
      <w:r w:rsidR="00380302" w:rsidRPr="00C41513">
        <w:rPr>
          <w:rFonts w:ascii="Times New Roman" w:hAnsi="Times New Roman" w:cs="Times New Roman"/>
          <w:sz w:val="26"/>
          <w:szCs w:val="26"/>
        </w:rPr>
        <w:t>о</w:t>
      </w:r>
      <w:r w:rsidRPr="00C41513">
        <w:rPr>
          <w:rFonts w:ascii="Times New Roman" w:hAnsi="Times New Roman" w:cs="Times New Roman"/>
          <w:sz w:val="26"/>
          <w:szCs w:val="26"/>
        </w:rPr>
        <w:t>казание социальной поддержки в обеспечении жильем молодых семей</w:t>
      </w:r>
      <w:r w:rsidR="00380302" w:rsidRPr="00C41513">
        <w:rPr>
          <w:rFonts w:ascii="Times New Roman" w:hAnsi="Times New Roman" w:cs="Times New Roman"/>
          <w:sz w:val="26"/>
          <w:szCs w:val="26"/>
        </w:rPr>
        <w:t xml:space="preserve">. В течение года выдано </w:t>
      </w:r>
      <w:r w:rsidR="00C41513" w:rsidRPr="00C41513">
        <w:rPr>
          <w:rFonts w:ascii="Times New Roman" w:hAnsi="Times New Roman" w:cs="Times New Roman"/>
          <w:sz w:val="26"/>
          <w:szCs w:val="26"/>
        </w:rPr>
        <w:t>59</w:t>
      </w:r>
      <w:r w:rsidR="00380302" w:rsidRPr="00C41513">
        <w:rPr>
          <w:rFonts w:ascii="Times New Roman" w:hAnsi="Times New Roman" w:cs="Times New Roman"/>
          <w:sz w:val="26"/>
          <w:szCs w:val="26"/>
        </w:rPr>
        <w:t xml:space="preserve"> свидетельства молодым семьям на получение социальной выплаты на приобретение (строительство) жилого помещения (далее - Свидетельство), </w:t>
      </w:r>
      <w:r w:rsidR="00380302" w:rsidRPr="00C41513">
        <w:rPr>
          <w:rFonts w:ascii="Times New Roman" w:hAnsi="Times New Roman" w:cs="Times New Roman"/>
          <w:sz w:val="26"/>
          <w:szCs w:val="26"/>
        </w:rPr>
        <w:lastRenderedPageBreak/>
        <w:t xml:space="preserve">улучшили жилищные условия </w:t>
      </w:r>
      <w:r w:rsidR="00C41513" w:rsidRPr="00C41513">
        <w:rPr>
          <w:rFonts w:ascii="Times New Roman" w:hAnsi="Times New Roman" w:cs="Times New Roman"/>
          <w:sz w:val="26"/>
          <w:szCs w:val="26"/>
        </w:rPr>
        <w:t>68</w:t>
      </w:r>
      <w:r w:rsidR="00380302" w:rsidRPr="00C41513">
        <w:rPr>
          <w:rFonts w:ascii="Times New Roman" w:hAnsi="Times New Roman" w:cs="Times New Roman"/>
          <w:sz w:val="26"/>
          <w:szCs w:val="26"/>
        </w:rPr>
        <w:t xml:space="preserve"> молодая семья. Всего приобретено молодыми семьями </w:t>
      </w:r>
      <w:r w:rsidR="00C41513" w:rsidRPr="00C41513">
        <w:rPr>
          <w:rFonts w:ascii="Times New Roman" w:hAnsi="Times New Roman" w:cs="Times New Roman"/>
          <w:sz w:val="26"/>
          <w:szCs w:val="26"/>
        </w:rPr>
        <w:t>4311,4</w:t>
      </w:r>
      <w:r w:rsidR="00380302" w:rsidRPr="00C41513">
        <w:rPr>
          <w:rFonts w:ascii="Times New Roman" w:hAnsi="Times New Roman" w:cs="Times New Roman"/>
          <w:sz w:val="26"/>
          <w:szCs w:val="26"/>
        </w:rPr>
        <w:t xml:space="preserve"> кв. м. жилья; </w:t>
      </w:r>
    </w:p>
    <w:p w:rsidR="00353A02" w:rsidRPr="00FC042D" w:rsidRDefault="00353A02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42D">
        <w:rPr>
          <w:rFonts w:ascii="Times New Roman" w:hAnsi="Times New Roman" w:cs="Times New Roman"/>
          <w:sz w:val="26"/>
          <w:szCs w:val="26"/>
        </w:rPr>
        <w:t xml:space="preserve">- </w:t>
      </w:r>
      <w:r w:rsidR="00380302" w:rsidRPr="00FC042D">
        <w:rPr>
          <w:rFonts w:ascii="Times New Roman" w:hAnsi="Times New Roman" w:cs="Times New Roman"/>
          <w:sz w:val="26"/>
          <w:szCs w:val="26"/>
        </w:rPr>
        <w:t>о</w:t>
      </w:r>
      <w:r w:rsidRPr="00FC042D">
        <w:rPr>
          <w:rFonts w:ascii="Times New Roman" w:hAnsi="Times New Roman" w:cs="Times New Roman"/>
          <w:sz w:val="26"/>
          <w:szCs w:val="26"/>
        </w:rPr>
        <w:t>казание социальной поддержки в обеспечении жилыми помещениями детей-сирот и детей, оставшихся без попечения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. Приобретено </w:t>
      </w:r>
      <w:r w:rsidR="00FC042D" w:rsidRPr="00FC042D">
        <w:rPr>
          <w:rFonts w:ascii="Times New Roman" w:hAnsi="Times New Roman" w:cs="Times New Roman"/>
          <w:sz w:val="26"/>
          <w:szCs w:val="26"/>
        </w:rPr>
        <w:t>11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Пермского муниципального района. </w:t>
      </w:r>
      <w:proofErr w:type="gramStart"/>
      <w:r w:rsidR="00380302" w:rsidRPr="00FC042D">
        <w:rPr>
          <w:rFonts w:ascii="Times New Roman" w:hAnsi="Times New Roman" w:cs="Times New Roman"/>
          <w:sz w:val="26"/>
          <w:szCs w:val="26"/>
        </w:rPr>
        <w:t xml:space="preserve">Обеспечены жильем </w:t>
      </w:r>
      <w:r w:rsidR="00FC042D" w:rsidRPr="00FC042D">
        <w:rPr>
          <w:rFonts w:ascii="Times New Roman" w:hAnsi="Times New Roman" w:cs="Times New Roman"/>
          <w:sz w:val="26"/>
          <w:szCs w:val="26"/>
        </w:rPr>
        <w:t>20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ребенка-сироты и лиц из их числа, в том числе предоставлено детям-сиротам </w:t>
      </w:r>
      <w:r w:rsidR="00FC042D" w:rsidRPr="00FC042D">
        <w:rPr>
          <w:rFonts w:ascii="Times New Roman" w:hAnsi="Times New Roman" w:cs="Times New Roman"/>
          <w:sz w:val="26"/>
          <w:szCs w:val="26"/>
        </w:rPr>
        <w:t>19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жилых помещений (1</w:t>
      </w:r>
      <w:r w:rsidR="00FC042D" w:rsidRPr="00FC042D">
        <w:rPr>
          <w:rFonts w:ascii="Times New Roman" w:hAnsi="Times New Roman" w:cs="Times New Roman"/>
          <w:sz w:val="26"/>
          <w:szCs w:val="26"/>
        </w:rPr>
        <w:t>1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приобретенные в 202</w:t>
      </w:r>
      <w:r w:rsidR="00FC042D" w:rsidRPr="00FC042D">
        <w:rPr>
          <w:rFonts w:ascii="Times New Roman" w:hAnsi="Times New Roman" w:cs="Times New Roman"/>
          <w:sz w:val="26"/>
          <w:szCs w:val="26"/>
        </w:rPr>
        <w:t>2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году и </w:t>
      </w:r>
      <w:r w:rsidR="00FC042D" w:rsidRPr="00FC042D">
        <w:rPr>
          <w:rFonts w:ascii="Times New Roman" w:hAnsi="Times New Roman" w:cs="Times New Roman"/>
          <w:sz w:val="26"/>
          <w:szCs w:val="26"/>
        </w:rPr>
        <w:t xml:space="preserve">2 </w:t>
      </w:r>
      <w:r w:rsidR="00380302" w:rsidRPr="00FC042D">
        <w:rPr>
          <w:rFonts w:ascii="Times New Roman" w:hAnsi="Times New Roman" w:cs="Times New Roman"/>
          <w:sz w:val="26"/>
          <w:szCs w:val="26"/>
        </w:rPr>
        <w:t>жилое помещение, приобретенное в 202</w:t>
      </w:r>
      <w:r w:rsidR="00FC042D" w:rsidRPr="00FC042D">
        <w:rPr>
          <w:rFonts w:ascii="Times New Roman" w:hAnsi="Times New Roman" w:cs="Times New Roman"/>
          <w:sz w:val="26"/>
          <w:szCs w:val="26"/>
        </w:rPr>
        <w:t>1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году) и </w:t>
      </w:r>
      <w:r w:rsidR="00FC042D" w:rsidRPr="00FC042D">
        <w:rPr>
          <w:rFonts w:ascii="Times New Roman" w:hAnsi="Times New Roman" w:cs="Times New Roman"/>
          <w:sz w:val="26"/>
          <w:szCs w:val="26"/>
        </w:rPr>
        <w:t>3</w:t>
      </w:r>
      <w:r w:rsidR="00380302" w:rsidRPr="00FC042D">
        <w:rPr>
          <w:rFonts w:ascii="Times New Roman" w:hAnsi="Times New Roman" w:cs="Times New Roman"/>
          <w:sz w:val="26"/>
          <w:szCs w:val="26"/>
        </w:rPr>
        <w:t xml:space="preserve"> жилых помещений предоставлены в связи с расторжением договора найма в судебном порядке с прежними нанимателями</w:t>
      </w:r>
      <w:r w:rsidR="00FC042D" w:rsidRPr="00FC042D">
        <w:rPr>
          <w:rFonts w:ascii="Times New Roman" w:hAnsi="Times New Roman" w:cs="Times New Roman"/>
          <w:sz w:val="26"/>
          <w:szCs w:val="26"/>
        </w:rPr>
        <w:t>, 3 жилых помещения в связи со смертью нанимателя</w:t>
      </w:r>
      <w:r w:rsidRPr="00FC042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53A02" w:rsidRPr="0015491D" w:rsidRDefault="00DB4EAF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353A02" w:rsidRPr="0015491D">
        <w:rPr>
          <w:rFonts w:ascii="Times New Roman" w:hAnsi="Times New Roman" w:cs="Times New Roman"/>
          <w:sz w:val="26"/>
          <w:szCs w:val="26"/>
        </w:rPr>
        <w:t>правление специализированным жилищным фондом (</w:t>
      </w:r>
      <w:r w:rsidR="00F3379C" w:rsidRPr="0015491D">
        <w:rPr>
          <w:rFonts w:ascii="Times New Roman" w:hAnsi="Times New Roman" w:cs="Times New Roman"/>
          <w:sz w:val="26"/>
          <w:szCs w:val="26"/>
        </w:rPr>
        <w:t>п</w:t>
      </w:r>
      <w:r w:rsidR="00353A02" w:rsidRPr="0015491D">
        <w:rPr>
          <w:rFonts w:ascii="Times New Roman" w:hAnsi="Times New Roman" w:cs="Times New Roman"/>
          <w:sz w:val="26"/>
          <w:szCs w:val="26"/>
        </w:rPr>
        <w:t xml:space="preserve">роведен текущий ремонт </w:t>
      </w:r>
      <w:r w:rsidR="0015491D" w:rsidRPr="0015491D">
        <w:rPr>
          <w:rFonts w:ascii="Times New Roman" w:hAnsi="Times New Roman" w:cs="Times New Roman"/>
          <w:sz w:val="26"/>
          <w:szCs w:val="26"/>
        </w:rPr>
        <w:t>4</w:t>
      </w:r>
      <w:r w:rsidR="00353A02" w:rsidRPr="0015491D">
        <w:rPr>
          <w:rFonts w:ascii="Times New Roman" w:hAnsi="Times New Roman" w:cs="Times New Roman"/>
          <w:sz w:val="26"/>
          <w:szCs w:val="26"/>
        </w:rPr>
        <w:t xml:space="preserve"> жилых помещений специализированного жилищного фонда);</w:t>
      </w:r>
    </w:p>
    <w:p w:rsidR="00353A02" w:rsidRPr="005F2BBE" w:rsidRDefault="00353A02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BBE">
        <w:rPr>
          <w:rFonts w:ascii="Times New Roman" w:hAnsi="Times New Roman" w:cs="Times New Roman"/>
          <w:sz w:val="26"/>
          <w:szCs w:val="26"/>
        </w:rPr>
        <w:t xml:space="preserve">- </w:t>
      </w:r>
      <w:r w:rsidR="00DB4EAF">
        <w:rPr>
          <w:rFonts w:ascii="Times New Roman" w:hAnsi="Times New Roman" w:cs="Times New Roman"/>
          <w:sz w:val="26"/>
          <w:szCs w:val="26"/>
        </w:rPr>
        <w:t>п</w:t>
      </w:r>
      <w:r w:rsidRPr="005F2BBE">
        <w:rPr>
          <w:rFonts w:ascii="Times New Roman" w:hAnsi="Times New Roman" w:cs="Times New Roman"/>
          <w:sz w:val="26"/>
          <w:szCs w:val="26"/>
        </w:rPr>
        <w:t>роведение мероприятий  в рамках формирования среды, дружественной к семье и детям»</w:t>
      </w:r>
      <w:r w:rsidR="00F3379C" w:rsidRPr="005F2BBE">
        <w:rPr>
          <w:rFonts w:ascii="Times New Roman" w:hAnsi="Times New Roman" w:cs="Times New Roman"/>
          <w:sz w:val="26"/>
          <w:szCs w:val="26"/>
        </w:rPr>
        <w:t>, м</w:t>
      </w:r>
      <w:r w:rsidRPr="005F2BBE">
        <w:rPr>
          <w:rFonts w:ascii="Times New Roman" w:hAnsi="Times New Roman" w:cs="Times New Roman"/>
          <w:sz w:val="26"/>
          <w:szCs w:val="26"/>
        </w:rPr>
        <w:t>ероприятий в рамках профильных образовательных программ</w:t>
      </w:r>
      <w:r w:rsidR="00F3379C" w:rsidRPr="005F2BBE">
        <w:rPr>
          <w:rFonts w:ascii="Times New Roman" w:hAnsi="Times New Roman" w:cs="Times New Roman"/>
          <w:sz w:val="26"/>
          <w:szCs w:val="26"/>
        </w:rPr>
        <w:t>, м</w:t>
      </w:r>
      <w:r w:rsidRPr="005F2BBE">
        <w:rPr>
          <w:rFonts w:ascii="Times New Roman" w:hAnsi="Times New Roman" w:cs="Times New Roman"/>
          <w:sz w:val="26"/>
          <w:szCs w:val="26"/>
        </w:rPr>
        <w:t>ероприятий по профилактике детского и семейного неблагополучия</w:t>
      </w:r>
      <w:r w:rsidR="00F3379C" w:rsidRPr="005F2BBE">
        <w:rPr>
          <w:rFonts w:ascii="Times New Roman" w:hAnsi="Times New Roman" w:cs="Times New Roman"/>
          <w:sz w:val="26"/>
          <w:szCs w:val="26"/>
        </w:rPr>
        <w:t>;</w:t>
      </w:r>
    </w:p>
    <w:p w:rsidR="00F3379C" w:rsidRPr="00B82277" w:rsidRDefault="00F3379C" w:rsidP="0038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277">
        <w:rPr>
          <w:rFonts w:ascii="Times New Roman" w:hAnsi="Times New Roman" w:cs="Times New Roman"/>
          <w:sz w:val="26"/>
          <w:szCs w:val="26"/>
        </w:rPr>
        <w:t xml:space="preserve">- </w:t>
      </w:r>
      <w:r w:rsidR="00DB4EAF">
        <w:rPr>
          <w:rFonts w:ascii="Times New Roman" w:hAnsi="Times New Roman" w:cs="Times New Roman"/>
          <w:sz w:val="26"/>
          <w:szCs w:val="26"/>
        </w:rPr>
        <w:t>п</w:t>
      </w:r>
      <w:r w:rsidRPr="00B82277">
        <w:rPr>
          <w:rFonts w:ascii="Times New Roman" w:hAnsi="Times New Roman" w:cs="Times New Roman"/>
          <w:sz w:val="26"/>
          <w:szCs w:val="26"/>
        </w:rPr>
        <w:t>роведение мероприятий для формирования</w:t>
      </w:r>
      <w:r w:rsidR="007C03AD">
        <w:rPr>
          <w:rFonts w:ascii="Times New Roman" w:hAnsi="Times New Roman" w:cs="Times New Roman"/>
          <w:sz w:val="26"/>
          <w:szCs w:val="26"/>
        </w:rPr>
        <w:t xml:space="preserve"> здорового образа жизни детей (</w:t>
      </w:r>
      <w:r w:rsidRPr="00B82277">
        <w:rPr>
          <w:rFonts w:ascii="Times New Roman" w:hAnsi="Times New Roman" w:cs="Times New Roman"/>
          <w:sz w:val="26"/>
          <w:szCs w:val="26"/>
        </w:rPr>
        <w:t>проведение ежегодного районного мероприятия для детей с инвалидностью, детей с ограниченными возможностями здоровья и их родителей,  конкурса школьных служб примирения).</w:t>
      </w:r>
    </w:p>
    <w:p w:rsidR="00DF29FF" w:rsidRPr="00EB231F" w:rsidRDefault="00DF29FF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 в 202</w:t>
      </w:r>
      <w:r w:rsidR="00E64CCF" w:rsidRPr="00EB231F">
        <w:rPr>
          <w:rFonts w:ascii="Times New Roman" w:hAnsi="Times New Roman" w:cs="Times New Roman"/>
          <w:sz w:val="26"/>
          <w:szCs w:val="26"/>
        </w:rPr>
        <w:t>2</w:t>
      </w:r>
      <w:r w:rsidRPr="00EB231F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EB231F" w:rsidRPr="00EB231F">
        <w:rPr>
          <w:rFonts w:ascii="Times New Roman" w:hAnsi="Times New Roman" w:cs="Times New Roman"/>
          <w:sz w:val="26"/>
          <w:szCs w:val="26"/>
        </w:rPr>
        <w:t>91,8</w:t>
      </w:r>
      <w:r w:rsidRPr="00EB231F">
        <w:rPr>
          <w:rFonts w:ascii="Times New Roman" w:hAnsi="Times New Roman" w:cs="Times New Roman"/>
          <w:sz w:val="26"/>
          <w:szCs w:val="26"/>
        </w:rPr>
        <w:t>%.</w:t>
      </w:r>
    </w:p>
    <w:p w:rsidR="00070CDC" w:rsidRPr="00EB231F" w:rsidRDefault="00645FC5" w:rsidP="00316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Основной причиной неисполнения расходной части бюджета являются остатки средств</w:t>
      </w:r>
      <w:r w:rsidR="00070CDC" w:rsidRPr="00EB231F">
        <w:rPr>
          <w:rFonts w:ascii="Times New Roman" w:hAnsi="Times New Roman" w:cs="Times New Roman"/>
          <w:sz w:val="26"/>
          <w:szCs w:val="26"/>
        </w:rPr>
        <w:t xml:space="preserve"> - </w:t>
      </w:r>
      <w:r w:rsidR="00070CDC" w:rsidRPr="00EB231F">
        <w:rPr>
          <w:rFonts w:ascii="Times New Roman" w:hAnsi="Times New Roman"/>
          <w:bCs/>
          <w:sz w:val="26"/>
          <w:szCs w:val="26"/>
        </w:rPr>
        <w:t xml:space="preserve"> </w:t>
      </w:r>
      <w:r w:rsidR="00EB231F" w:rsidRPr="00EB231F">
        <w:rPr>
          <w:rFonts w:ascii="Times New Roman" w:hAnsi="Times New Roman"/>
          <w:sz w:val="26"/>
          <w:szCs w:val="26"/>
        </w:rPr>
        <w:t>8612,4</w:t>
      </w:r>
      <w:r w:rsidR="00070CDC" w:rsidRPr="00EB231F">
        <w:rPr>
          <w:rFonts w:ascii="Times New Roman" w:hAnsi="Times New Roman"/>
          <w:sz w:val="26"/>
          <w:szCs w:val="26"/>
        </w:rPr>
        <w:t xml:space="preserve"> тыс. руб. </w:t>
      </w:r>
      <w:r w:rsidR="00070CDC" w:rsidRPr="00EB231F">
        <w:rPr>
          <w:rFonts w:ascii="Times New Roman" w:hAnsi="Times New Roman"/>
          <w:bCs/>
          <w:sz w:val="26"/>
          <w:szCs w:val="26"/>
        </w:rPr>
        <w:t xml:space="preserve"> на</w:t>
      </w:r>
      <w:r w:rsidR="00070CDC" w:rsidRPr="00EB231F">
        <w:rPr>
          <w:rFonts w:ascii="Times New Roman" w:hAnsi="Times New Roman"/>
          <w:sz w:val="26"/>
          <w:szCs w:val="26"/>
        </w:rPr>
        <w:t xml:space="preserve"> социальную поддержку в обеспечении жильем молодых семей, в том числе:</w:t>
      </w:r>
    </w:p>
    <w:p w:rsidR="00070CDC" w:rsidRDefault="0031609A" w:rsidP="003160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7895">
        <w:rPr>
          <w:rFonts w:ascii="Times New Roman" w:hAnsi="Times New Roman"/>
          <w:sz w:val="26"/>
          <w:szCs w:val="26"/>
        </w:rPr>
        <w:t xml:space="preserve">- </w:t>
      </w:r>
      <w:r w:rsidR="00070CDC" w:rsidRPr="00437895">
        <w:rPr>
          <w:rFonts w:ascii="Times New Roman" w:hAnsi="Times New Roman"/>
          <w:sz w:val="26"/>
          <w:szCs w:val="26"/>
        </w:rPr>
        <w:t>на реализацию мероприятий по обеспечению жильем молодых семей за счет средств бюджета Пермского края в размере 10 процентов расчетной (средней) стоимости жилья. Средства не освоены в связи с тем, что свидетельства на получение социальной выплаты в размере 10% молодым семьям, выданы в конце 202</w:t>
      </w:r>
      <w:r w:rsidR="00437895" w:rsidRPr="00437895">
        <w:rPr>
          <w:rFonts w:ascii="Times New Roman" w:hAnsi="Times New Roman"/>
          <w:sz w:val="26"/>
          <w:szCs w:val="26"/>
        </w:rPr>
        <w:t>2</w:t>
      </w:r>
      <w:r w:rsidR="00070CDC" w:rsidRPr="00437895">
        <w:rPr>
          <w:rFonts w:ascii="Times New Roman" w:hAnsi="Times New Roman"/>
          <w:sz w:val="26"/>
          <w:szCs w:val="26"/>
        </w:rPr>
        <w:t xml:space="preserve"> года, срок действия свидетельств до </w:t>
      </w:r>
      <w:r w:rsidR="00437895" w:rsidRPr="00437895">
        <w:rPr>
          <w:rFonts w:ascii="Times New Roman" w:hAnsi="Times New Roman"/>
          <w:sz w:val="26"/>
          <w:szCs w:val="26"/>
        </w:rPr>
        <w:t>06</w:t>
      </w:r>
      <w:r w:rsidR="00070CDC" w:rsidRPr="00437895">
        <w:rPr>
          <w:rFonts w:ascii="Times New Roman" w:hAnsi="Times New Roman"/>
          <w:sz w:val="26"/>
          <w:szCs w:val="26"/>
        </w:rPr>
        <w:t>.06.202</w:t>
      </w:r>
      <w:r w:rsidR="00437895" w:rsidRPr="00437895">
        <w:rPr>
          <w:rFonts w:ascii="Times New Roman" w:hAnsi="Times New Roman"/>
          <w:sz w:val="26"/>
          <w:szCs w:val="26"/>
        </w:rPr>
        <w:t>3</w:t>
      </w:r>
      <w:r w:rsidR="00070CDC" w:rsidRPr="00437895">
        <w:rPr>
          <w:rFonts w:ascii="Times New Roman" w:hAnsi="Times New Roman"/>
          <w:sz w:val="26"/>
          <w:szCs w:val="26"/>
        </w:rPr>
        <w:t xml:space="preserve"> года. Социальная выплата в размере 10% расчетной стоимости жилья на сумму </w:t>
      </w:r>
      <w:r w:rsidR="00437895" w:rsidRPr="00437895">
        <w:rPr>
          <w:rFonts w:ascii="Times New Roman" w:hAnsi="Times New Roman"/>
          <w:sz w:val="26"/>
          <w:szCs w:val="26"/>
        </w:rPr>
        <w:t>1477,50</w:t>
      </w:r>
      <w:r w:rsidR="00070CDC" w:rsidRPr="00437895">
        <w:rPr>
          <w:rFonts w:ascii="Times New Roman" w:hAnsi="Times New Roman"/>
          <w:sz w:val="26"/>
          <w:szCs w:val="26"/>
        </w:rPr>
        <w:t xml:space="preserve"> тыс. руб. будет предоставлена </w:t>
      </w:r>
      <w:r w:rsidR="00437895" w:rsidRPr="00437895">
        <w:rPr>
          <w:rFonts w:ascii="Times New Roman" w:hAnsi="Times New Roman"/>
          <w:sz w:val="26"/>
          <w:szCs w:val="26"/>
        </w:rPr>
        <w:t>5</w:t>
      </w:r>
      <w:r w:rsidR="00070CDC" w:rsidRPr="00437895">
        <w:rPr>
          <w:rFonts w:ascii="Times New Roman" w:hAnsi="Times New Roman"/>
          <w:sz w:val="26"/>
          <w:szCs w:val="26"/>
        </w:rPr>
        <w:t xml:space="preserve"> молодой семье в 202</w:t>
      </w:r>
      <w:r w:rsidR="00437895" w:rsidRPr="00437895">
        <w:rPr>
          <w:rFonts w:ascii="Times New Roman" w:hAnsi="Times New Roman"/>
          <w:sz w:val="26"/>
          <w:szCs w:val="26"/>
        </w:rPr>
        <w:t>3</w:t>
      </w:r>
      <w:r w:rsidR="00070CDC" w:rsidRPr="00437895">
        <w:rPr>
          <w:rFonts w:ascii="Times New Roman" w:hAnsi="Times New Roman"/>
          <w:sz w:val="26"/>
          <w:szCs w:val="26"/>
        </w:rPr>
        <w:t xml:space="preserve"> году. Средства в сумме </w:t>
      </w:r>
      <w:r w:rsidR="00437895" w:rsidRPr="00437895">
        <w:rPr>
          <w:rFonts w:ascii="Times New Roman" w:hAnsi="Times New Roman"/>
          <w:sz w:val="26"/>
          <w:szCs w:val="26"/>
        </w:rPr>
        <w:t>5172,6</w:t>
      </w:r>
      <w:r w:rsidR="00070CDC" w:rsidRPr="00437895">
        <w:rPr>
          <w:rFonts w:ascii="Times New Roman" w:hAnsi="Times New Roman"/>
          <w:sz w:val="26"/>
          <w:szCs w:val="26"/>
        </w:rPr>
        <w:t xml:space="preserve"> тыс. рублей не востребованы в связи с отсутствием молодых семей - получателей социальной выплаты в размере 10 % расчетной (средней) стоимости жилья;</w:t>
      </w:r>
    </w:p>
    <w:p w:rsidR="00C51731" w:rsidRPr="00437895" w:rsidRDefault="00C51731" w:rsidP="008E20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реализацию мероприятий по оказанию социальной поддержки в обеспечении жилыми помещениями детей-сирот и детей, оставшихся без попечения.</w:t>
      </w:r>
      <w:r w:rsidRPr="00C5173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B231F">
        <w:rPr>
          <w:rFonts w:ascii="Times New Roman" w:eastAsia="Calibri" w:hAnsi="Times New Roman" w:cs="Times New Roman"/>
          <w:bCs/>
          <w:sz w:val="28"/>
          <w:szCs w:val="28"/>
        </w:rPr>
        <w:t>Средства в сумме 1944,4 тыс. руб. не освоены в связи с тем, что в 2022 году 66 жилых помещений переведены из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в фонд социального использования Пермского муниципального района и предоставлены детям-сиротам по договору социального найма.</w:t>
      </w:r>
      <w:proofErr w:type="gramEnd"/>
      <w:r w:rsidRPr="00EB231F">
        <w:rPr>
          <w:rFonts w:ascii="Times New Roman" w:eastAsia="Calibri" w:hAnsi="Times New Roman" w:cs="Times New Roman"/>
          <w:bCs/>
          <w:sz w:val="28"/>
          <w:szCs w:val="28"/>
        </w:rPr>
        <w:t xml:space="preserve"> В связи, с чем потребность в средствах на уплату налога на имущество сократилась. Перечисление взносов на капитальный ремонт общего имущества многоквартирного дома в 2022 году осуществлялась не за все помещения, находящиеся на праве оперативного управления. Срок возникновения </w:t>
      </w:r>
      <w:r w:rsidRPr="00EB23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обязанности по уплате взносов за капитальный ремонт по многоквартирным домам 2022-2023 годы.</w:t>
      </w:r>
    </w:p>
    <w:p w:rsidR="00DF29FF" w:rsidRPr="00EB231F" w:rsidRDefault="00DF29FF" w:rsidP="008E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4036E8" w:rsidRPr="00EB231F" w:rsidRDefault="00DF29FF" w:rsidP="008E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4036E8" w:rsidRPr="00EB231F">
        <w:rPr>
          <w:rFonts w:ascii="Times New Roman" w:hAnsi="Times New Roman" w:cs="Times New Roman"/>
          <w:sz w:val="26"/>
          <w:szCs w:val="26"/>
        </w:rPr>
        <w:t>Численность населения Пермского муниципального района</w:t>
      </w:r>
      <w:r w:rsidRPr="00EB231F">
        <w:rPr>
          <w:rFonts w:ascii="Times New Roman" w:hAnsi="Times New Roman" w:cs="Times New Roman"/>
          <w:sz w:val="26"/>
          <w:szCs w:val="26"/>
        </w:rPr>
        <w:t>»  составил</w:t>
      </w:r>
      <w:r w:rsidR="004036E8" w:rsidRPr="00EB231F">
        <w:rPr>
          <w:rFonts w:ascii="Times New Roman" w:hAnsi="Times New Roman" w:cs="Times New Roman"/>
          <w:sz w:val="26"/>
          <w:szCs w:val="26"/>
        </w:rPr>
        <w:t>о</w:t>
      </w:r>
      <w:r w:rsidRPr="00EB231F">
        <w:rPr>
          <w:rFonts w:ascii="Times New Roman" w:hAnsi="Times New Roman" w:cs="Times New Roman"/>
          <w:sz w:val="26"/>
          <w:szCs w:val="26"/>
        </w:rPr>
        <w:t xml:space="preserve"> </w:t>
      </w:r>
      <w:r w:rsidR="00EB231F" w:rsidRPr="00EB231F">
        <w:rPr>
          <w:rFonts w:ascii="Times New Roman" w:hAnsi="Times New Roman" w:cs="Times New Roman"/>
          <w:sz w:val="26"/>
          <w:szCs w:val="26"/>
        </w:rPr>
        <w:t>128215</w:t>
      </w:r>
      <w:r w:rsidR="004036E8" w:rsidRPr="00EB231F">
        <w:rPr>
          <w:rFonts w:ascii="Times New Roman" w:hAnsi="Times New Roman" w:cs="Times New Roman"/>
          <w:sz w:val="26"/>
          <w:szCs w:val="26"/>
        </w:rPr>
        <w:t xml:space="preserve"> чел. по данным территориального органа Федеральной службы государственной статистики по Пермскому краю </w:t>
      </w:r>
      <w:r w:rsidRPr="00EB231F">
        <w:rPr>
          <w:rFonts w:ascii="Times New Roman" w:hAnsi="Times New Roman" w:cs="Times New Roman"/>
          <w:sz w:val="26"/>
          <w:szCs w:val="26"/>
        </w:rPr>
        <w:t xml:space="preserve"> (плановое значение показателя </w:t>
      </w:r>
      <w:r w:rsidR="00EB231F" w:rsidRPr="00EB231F">
        <w:rPr>
          <w:rFonts w:ascii="Times New Roman" w:hAnsi="Times New Roman" w:cs="Times New Roman"/>
          <w:sz w:val="26"/>
          <w:szCs w:val="26"/>
        </w:rPr>
        <w:t>120020</w:t>
      </w:r>
      <w:r w:rsidR="004036E8" w:rsidRPr="00EB231F">
        <w:rPr>
          <w:rFonts w:ascii="Times New Roman" w:hAnsi="Times New Roman" w:cs="Times New Roman"/>
          <w:sz w:val="26"/>
          <w:szCs w:val="26"/>
        </w:rPr>
        <w:t xml:space="preserve"> чел.</w:t>
      </w:r>
      <w:r w:rsidRPr="00EB231F">
        <w:rPr>
          <w:rFonts w:ascii="Times New Roman" w:hAnsi="Times New Roman" w:cs="Times New Roman"/>
          <w:sz w:val="26"/>
          <w:szCs w:val="26"/>
        </w:rPr>
        <w:t xml:space="preserve">). Показатель исполнен на </w:t>
      </w:r>
      <w:r w:rsidR="00EB231F" w:rsidRPr="00EB231F">
        <w:rPr>
          <w:rFonts w:ascii="Times New Roman" w:hAnsi="Times New Roman" w:cs="Times New Roman"/>
          <w:sz w:val="26"/>
          <w:szCs w:val="26"/>
        </w:rPr>
        <w:t>106,8</w:t>
      </w:r>
      <w:r w:rsidRPr="00EB231F">
        <w:rPr>
          <w:rFonts w:ascii="Times New Roman" w:hAnsi="Times New Roman" w:cs="Times New Roman"/>
          <w:sz w:val="26"/>
          <w:szCs w:val="26"/>
        </w:rPr>
        <w:t xml:space="preserve"> %. </w:t>
      </w:r>
    </w:p>
    <w:p w:rsidR="00DF29FF" w:rsidRPr="00EB231F" w:rsidRDefault="00DF29FF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2. Значение показателя «</w:t>
      </w:r>
      <w:r w:rsidR="004036E8" w:rsidRPr="00EB231F">
        <w:rPr>
          <w:rFonts w:ascii="Times New Roman" w:hAnsi="Times New Roman" w:cs="Times New Roman"/>
          <w:sz w:val="26"/>
          <w:szCs w:val="26"/>
        </w:rPr>
        <w:t xml:space="preserve">Доля приоритетных объектов социальной инфраструктуры, доступных для инвалидов и других маломобильных групп населения, в общем количестве приоритетных объектов социальной инфраструктуры» </w:t>
      </w:r>
      <w:r w:rsidR="0030038C">
        <w:rPr>
          <w:rFonts w:ascii="Times New Roman" w:hAnsi="Times New Roman" w:cs="Times New Roman"/>
          <w:sz w:val="26"/>
          <w:szCs w:val="26"/>
        </w:rPr>
        <w:t>составило</w:t>
      </w:r>
      <w:r w:rsidRPr="00EB231F">
        <w:rPr>
          <w:rFonts w:ascii="Times New Roman" w:hAnsi="Times New Roman" w:cs="Times New Roman"/>
          <w:sz w:val="26"/>
          <w:szCs w:val="26"/>
        </w:rPr>
        <w:t xml:space="preserve"> </w:t>
      </w:r>
      <w:r w:rsidR="00EB231F" w:rsidRPr="00EB231F">
        <w:rPr>
          <w:rFonts w:ascii="Times New Roman" w:hAnsi="Times New Roman" w:cs="Times New Roman"/>
          <w:sz w:val="26"/>
          <w:szCs w:val="26"/>
        </w:rPr>
        <w:t>73,4</w:t>
      </w:r>
      <w:r w:rsidR="0030038C">
        <w:rPr>
          <w:rFonts w:ascii="Times New Roman" w:hAnsi="Times New Roman" w:cs="Times New Roman"/>
          <w:sz w:val="26"/>
          <w:szCs w:val="26"/>
        </w:rPr>
        <w:t>% (плановое значение показателя 72,0%)</w:t>
      </w:r>
      <w:r w:rsidR="00EB231F">
        <w:rPr>
          <w:rFonts w:ascii="Times New Roman" w:hAnsi="Times New Roman" w:cs="Times New Roman"/>
          <w:sz w:val="26"/>
          <w:szCs w:val="26"/>
        </w:rPr>
        <w:t>.</w:t>
      </w:r>
      <w:r w:rsidR="0030038C">
        <w:rPr>
          <w:rFonts w:ascii="Times New Roman" w:hAnsi="Times New Roman" w:cs="Times New Roman"/>
          <w:sz w:val="26"/>
          <w:szCs w:val="26"/>
        </w:rPr>
        <w:t xml:space="preserve"> Показатель исполнен на 101,9%.</w:t>
      </w:r>
    </w:p>
    <w:p w:rsidR="004036E8" w:rsidRPr="00EB231F" w:rsidRDefault="00645FC5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31F">
        <w:rPr>
          <w:rFonts w:ascii="Times New Roman" w:hAnsi="Times New Roman" w:cs="Times New Roman"/>
          <w:sz w:val="26"/>
          <w:szCs w:val="26"/>
        </w:rPr>
        <w:t>По итогам паспортизации приоритетных объектов социальной инфраструктуры на 31.12.202</w:t>
      </w:r>
      <w:r w:rsidR="00EB231F" w:rsidRPr="00EB231F">
        <w:rPr>
          <w:rFonts w:ascii="Times New Roman" w:hAnsi="Times New Roman" w:cs="Times New Roman"/>
          <w:sz w:val="26"/>
          <w:szCs w:val="26"/>
        </w:rPr>
        <w:t>2</w:t>
      </w:r>
      <w:r w:rsidRPr="00EB231F">
        <w:rPr>
          <w:rFonts w:ascii="Times New Roman" w:hAnsi="Times New Roman" w:cs="Times New Roman"/>
          <w:sz w:val="26"/>
          <w:szCs w:val="26"/>
        </w:rPr>
        <w:t xml:space="preserve"> года из 7</w:t>
      </w:r>
      <w:r w:rsidR="00EB231F" w:rsidRPr="00EB231F">
        <w:rPr>
          <w:rFonts w:ascii="Times New Roman" w:hAnsi="Times New Roman" w:cs="Times New Roman"/>
          <w:sz w:val="26"/>
          <w:szCs w:val="26"/>
        </w:rPr>
        <w:t>9</w:t>
      </w:r>
      <w:r w:rsidRPr="00EB231F">
        <w:rPr>
          <w:rFonts w:ascii="Times New Roman" w:hAnsi="Times New Roman" w:cs="Times New Roman"/>
          <w:sz w:val="26"/>
          <w:szCs w:val="26"/>
        </w:rPr>
        <w:t xml:space="preserve"> объектов, </w:t>
      </w:r>
      <w:r w:rsidR="00EB231F" w:rsidRPr="00EB231F">
        <w:rPr>
          <w:rFonts w:ascii="Times New Roman" w:hAnsi="Times New Roman" w:cs="Times New Roman"/>
          <w:sz w:val="26"/>
          <w:szCs w:val="26"/>
        </w:rPr>
        <w:t>58</w:t>
      </w:r>
      <w:r w:rsidRPr="00EB231F">
        <w:rPr>
          <w:rFonts w:ascii="Times New Roman" w:hAnsi="Times New Roman" w:cs="Times New Roman"/>
          <w:sz w:val="26"/>
          <w:szCs w:val="26"/>
        </w:rPr>
        <w:t xml:space="preserve"> объекта являются полностью или частично доступными.</w:t>
      </w:r>
    </w:p>
    <w:p w:rsidR="00DF29FF" w:rsidRPr="009A4B04" w:rsidRDefault="00DF29FF" w:rsidP="00224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B04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 Программы приведена в таблице 1</w:t>
      </w:r>
      <w:r w:rsidR="004036E8" w:rsidRPr="009A4B04">
        <w:rPr>
          <w:rFonts w:ascii="Times New Roman" w:hAnsi="Times New Roman" w:cs="Times New Roman"/>
          <w:sz w:val="26"/>
          <w:szCs w:val="26"/>
        </w:rPr>
        <w:t>2</w:t>
      </w:r>
      <w:r w:rsidRPr="009A4B04">
        <w:rPr>
          <w:rFonts w:ascii="Times New Roman" w:hAnsi="Times New Roman" w:cs="Times New Roman"/>
          <w:sz w:val="26"/>
          <w:szCs w:val="26"/>
        </w:rPr>
        <w:t>:</w:t>
      </w:r>
    </w:p>
    <w:p w:rsidR="00DF29FF" w:rsidRDefault="00DF29FF" w:rsidP="00224F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0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  <w:r w:rsidR="004036E8" w:rsidRPr="009A4B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30038C" w:rsidRPr="009A4B04" w:rsidRDefault="0030038C" w:rsidP="00224F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559"/>
        <w:gridCol w:w="1417"/>
      </w:tblGrid>
      <w:tr w:rsidR="00224F52" w:rsidRPr="00C0053A" w:rsidTr="00645FC5">
        <w:tc>
          <w:tcPr>
            <w:tcW w:w="4786" w:type="dxa"/>
            <w:vAlign w:val="center"/>
          </w:tcPr>
          <w:p w:rsidR="00224F52" w:rsidRPr="007A0851" w:rsidRDefault="00224F52" w:rsidP="0027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224F52" w:rsidRPr="007A0851" w:rsidRDefault="00224F52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224F52" w:rsidRPr="007A0851" w:rsidRDefault="00224F52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559" w:type="dxa"/>
            <w:vAlign w:val="center"/>
          </w:tcPr>
          <w:p w:rsidR="00224F52" w:rsidRPr="007A0851" w:rsidRDefault="00224F52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Отклонение </w:t>
            </w:r>
          </w:p>
        </w:tc>
        <w:tc>
          <w:tcPr>
            <w:tcW w:w="1417" w:type="dxa"/>
            <w:vAlign w:val="center"/>
          </w:tcPr>
          <w:p w:rsidR="00224F52" w:rsidRPr="007A0851" w:rsidRDefault="00224F52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7A0851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  <w:r w:rsidRPr="007A085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7A0851" w:rsidRPr="00C0053A" w:rsidTr="009C72AE">
        <w:tc>
          <w:tcPr>
            <w:tcW w:w="4786" w:type="dxa"/>
          </w:tcPr>
          <w:p w:rsidR="007A0851" w:rsidRPr="0030038C" w:rsidRDefault="007A0851" w:rsidP="00300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Пермского муниципального района, чел.</w:t>
            </w:r>
          </w:p>
        </w:tc>
        <w:tc>
          <w:tcPr>
            <w:tcW w:w="1134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120020</w:t>
            </w:r>
          </w:p>
        </w:tc>
        <w:tc>
          <w:tcPr>
            <w:tcW w:w="1134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128215</w:t>
            </w:r>
          </w:p>
        </w:tc>
        <w:tc>
          <w:tcPr>
            <w:tcW w:w="1559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8195</w:t>
            </w:r>
          </w:p>
        </w:tc>
        <w:tc>
          <w:tcPr>
            <w:tcW w:w="1417" w:type="dxa"/>
          </w:tcPr>
          <w:p w:rsidR="007A0851" w:rsidRPr="0030038C" w:rsidRDefault="0030038C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A0851" w:rsidRPr="00C0053A" w:rsidTr="009C72AE">
        <w:tc>
          <w:tcPr>
            <w:tcW w:w="4786" w:type="dxa"/>
          </w:tcPr>
          <w:p w:rsidR="007A0851" w:rsidRPr="0030038C" w:rsidRDefault="007A0851" w:rsidP="00300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приоритетных объектов социальной инфраструктуры, доступных для инвалидов и других маломобильных групп населения, в общем количестве приоритетных объектов социальной инфраструктуры, %</w:t>
            </w:r>
          </w:p>
        </w:tc>
        <w:tc>
          <w:tcPr>
            <w:tcW w:w="1134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</w:tcPr>
          <w:p w:rsidR="007A0851" w:rsidRPr="0030038C" w:rsidRDefault="007A0851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8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</w:tcPr>
          <w:p w:rsidR="007A0851" w:rsidRPr="0030038C" w:rsidRDefault="0030038C" w:rsidP="0030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F29FF" w:rsidRPr="0030038C" w:rsidRDefault="00DF29FF" w:rsidP="00224F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Степень достижения целей и решения задач Программы </w:t>
      </w:r>
      <w:r w:rsidRPr="00300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составила – </w:t>
      </w:r>
      <w:r w:rsidR="00EB231F" w:rsidRPr="0030038C">
        <w:rPr>
          <w:rFonts w:ascii="Times New Roman" w:eastAsia="Times New Roman" w:hAnsi="Times New Roman" w:cs="Times New Roman"/>
          <w:sz w:val="26"/>
          <w:szCs w:val="26"/>
          <w:lang w:eastAsia="ru-RU"/>
        </w:rPr>
        <w:t>110</w:t>
      </w:r>
      <w:r w:rsidRPr="0030038C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EB231F" w:rsidRPr="003003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29FF" w:rsidRPr="00EB231F" w:rsidRDefault="00DF29FF" w:rsidP="00DF29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Эффективность реализации муниципальной программы по сводной итоговой оценке</w:t>
      </w:r>
      <w:r w:rsidRPr="00EB2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составила </w:t>
      </w:r>
      <w:r w:rsidR="00EB231F" w:rsidRPr="00EB2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101,0</w:t>
      </w:r>
      <w:r w:rsidRPr="00EB2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%, что свидетельствует об эффективности Программы.</w:t>
      </w:r>
    </w:p>
    <w:p w:rsidR="00DF29FF" w:rsidRPr="00C0053A" w:rsidRDefault="00DF29FF" w:rsidP="000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29C3" w:rsidRDefault="003329C3" w:rsidP="003329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BA">
        <w:rPr>
          <w:rFonts w:ascii="Times New Roman" w:hAnsi="Times New Roman" w:cs="Times New Roman"/>
          <w:b/>
          <w:sz w:val="28"/>
          <w:szCs w:val="28"/>
        </w:rPr>
        <w:t>Основные результаты реализации муниципальной программы «</w:t>
      </w:r>
      <w:r w:rsidRPr="001C54BA">
        <w:rPr>
          <w:rFonts w:ascii="Times New Roman" w:hAnsi="Times New Roman" w:cs="Times New Roman"/>
          <w:b/>
          <w:sz w:val="28"/>
        </w:rPr>
        <w:t>Развитие молодежной политики, физической культуры и спорта в Пермском муниципальном районе</w:t>
      </w:r>
      <w:r w:rsidRPr="001C54BA">
        <w:rPr>
          <w:rFonts w:ascii="Times New Roman" w:hAnsi="Times New Roman" w:cs="Times New Roman"/>
          <w:b/>
          <w:sz w:val="28"/>
          <w:szCs w:val="28"/>
        </w:rPr>
        <w:t>»,  утвержденной постановлением администрации Пермского муниципального района от 27.11.2018 года № 601</w:t>
      </w:r>
    </w:p>
    <w:p w:rsidR="0030038C" w:rsidRPr="001C54BA" w:rsidRDefault="0030038C" w:rsidP="003329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9C3" w:rsidRPr="001C54BA" w:rsidRDefault="003329C3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54BA">
        <w:rPr>
          <w:rFonts w:ascii="Times New Roman" w:hAnsi="Times New Roman" w:cs="Times New Roman"/>
          <w:sz w:val="26"/>
          <w:szCs w:val="26"/>
        </w:rPr>
        <w:t>Целями муниципальной программы являются с</w:t>
      </w:r>
      <w:r w:rsidRPr="001C54BA">
        <w:rPr>
          <w:rFonts w:ascii="Times New Roman" w:hAnsi="Times New Roman" w:cs="Times New Roman"/>
          <w:color w:val="000000"/>
          <w:sz w:val="26"/>
          <w:szCs w:val="26"/>
        </w:rPr>
        <w:t>оздание условий для активного включения молодежи Пермского муниципального района в процессы развития территории во всех направлениях общественной жизнедеятельности,  повышение качества и доступности предоставляемых услуг массовой физической культуры и спорта на территории Пермского муниципального района</w:t>
      </w:r>
      <w:r w:rsidRPr="001C54BA">
        <w:rPr>
          <w:rFonts w:ascii="Times New Roman" w:hAnsi="Times New Roman" w:cs="Times New Roman"/>
          <w:sz w:val="26"/>
          <w:szCs w:val="26"/>
        </w:rPr>
        <w:t>.</w:t>
      </w:r>
    </w:p>
    <w:p w:rsidR="00DA604D" w:rsidRDefault="003329C3" w:rsidP="008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54BA">
        <w:rPr>
          <w:rFonts w:ascii="Times New Roman" w:hAnsi="Times New Roman" w:cs="Times New Roman"/>
          <w:sz w:val="26"/>
          <w:szCs w:val="26"/>
        </w:rPr>
        <w:t>На реализацию Программы в 202</w:t>
      </w:r>
      <w:r w:rsidR="001C54BA" w:rsidRPr="001C54BA">
        <w:rPr>
          <w:rFonts w:ascii="Times New Roman" w:hAnsi="Times New Roman" w:cs="Times New Roman"/>
          <w:sz w:val="26"/>
          <w:szCs w:val="26"/>
        </w:rPr>
        <w:t>2</w:t>
      </w:r>
      <w:r w:rsidR="0030038C">
        <w:rPr>
          <w:rFonts w:ascii="Times New Roman" w:hAnsi="Times New Roman" w:cs="Times New Roman"/>
          <w:sz w:val="26"/>
          <w:szCs w:val="26"/>
        </w:rPr>
        <w:t xml:space="preserve"> </w:t>
      </w:r>
      <w:r w:rsidRPr="001C54BA">
        <w:rPr>
          <w:rFonts w:ascii="Times New Roman" w:hAnsi="Times New Roman" w:cs="Times New Roman"/>
          <w:sz w:val="26"/>
          <w:szCs w:val="26"/>
        </w:rPr>
        <w:t xml:space="preserve">году предусмотрено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72 341,3</w:t>
      </w:r>
      <w:r w:rsidRPr="001C54BA">
        <w:rPr>
          <w:rFonts w:ascii="Times New Roman" w:hAnsi="Times New Roman" w:cs="Times New Roman"/>
          <w:sz w:val="26"/>
          <w:szCs w:val="26"/>
        </w:rPr>
        <w:t xml:space="preserve"> тыс. рублей, освоено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49 929,9</w:t>
      </w:r>
      <w:r w:rsidR="00386E29" w:rsidRPr="001C54B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1C54BA" w:rsidRPr="001C54BA">
        <w:rPr>
          <w:rFonts w:ascii="Times New Roman" w:hAnsi="Times New Roman" w:cs="Times New Roman"/>
          <w:sz w:val="26"/>
          <w:szCs w:val="26"/>
        </w:rPr>
        <w:t>69,0</w:t>
      </w:r>
      <w:r w:rsidRPr="001C54BA">
        <w:rPr>
          <w:rFonts w:ascii="Times New Roman" w:hAnsi="Times New Roman" w:cs="Times New Roman"/>
          <w:sz w:val="26"/>
          <w:szCs w:val="26"/>
        </w:rPr>
        <w:t xml:space="preserve"> %), в том числе за счет средств бюджета района предусмотрено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31 141,4</w:t>
      </w:r>
      <w:r w:rsidRPr="001C54B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31 126,2</w:t>
      </w:r>
      <w:r w:rsidRPr="001C54B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1C54BA" w:rsidRPr="001C54BA">
        <w:rPr>
          <w:rFonts w:ascii="Times New Roman" w:hAnsi="Times New Roman" w:cs="Times New Roman"/>
          <w:sz w:val="26"/>
          <w:szCs w:val="26"/>
        </w:rPr>
        <w:t>100</w:t>
      </w:r>
      <w:r w:rsidRPr="001C54BA">
        <w:rPr>
          <w:rFonts w:ascii="Times New Roman" w:hAnsi="Times New Roman" w:cs="Times New Roman"/>
          <w:sz w:val="26"/>
          <w:szCs w:val="26"/>
        </w:rPr>
        <w:t xml:space="preserve">%), за счет средств бюджета Пермского края предусмотрено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24 793,2</w:t>
      </w:r>
      <w:r w:rsidRPr="001C54B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9 115,8</w:t>
      </w:r>
      <w:r w:rsidR="00386E29" w:rsidRPr="001C54BA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386E29" w:rsidRPr="001C54BA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1C54BA" w:rsidRPr="001C54BA">
        <w:rPr>
          <w:rFonts w:ascii="Times New Roman" w:hAnsi="Times New Roman" w:cs="Times New Roman"/>
          <w:sz w:val="26"/>
          <w:szCs w:val="26"/>
        </w:rPr>
        <w:t>36,8</w:t>
      </w:r>
      <w:r w:rsidR="00386E29" w:rsidRPr="001C54BA">
        <w:rPr>
          <w:rFonts w:ascii="Times New Roman" w:hAnsi="Times New Roman" w:cs="Times New Roman"/>
          <w:sz w:val="26"/>
          <w:szCs w:val="26"/>
        </w:rPr>
        <w:t xml:space="preserve"> %), за счет средств бюджетов сельских поселений предусмотрено</w:t>
      </w:r>
      <w:proofErr w:type="gramEnd"/>
      <w:r w:rsidR="00386E29" w:rsidRPr="001C54BA">
        <w:rPr>
          <w:rFonts w:ascii="Times New Roman" w:hAnsi="Times New Roman" w:cs="Times New Roman"/>
          <w:sz w:val="26"/>
          <w:szCs w:val="26"/>
        </w:rPr>
        <w:t xml:space="preserve"> </w:t>
      </w:r>
      <w:r w:rsidR="001C54BA" w:rsidRPr="001C54BA">
        <w:rPr>
          <w:rFonts w:ascii="Times New Roman" w:hAnsi="Times New Roman" w:cs="Times New Roman"/>
          <w:sz w:val="26"/>
          <w:szCs w:val="26"/>
        </w:rPr>
        <w:t>16406,7</w:t>
      </w:r>
      <w:r w:rsidR="00386E29" w:rsidRPr="001C54BA">
        <w:rPr>
          <w:rFonts w:ascii="Times New Roman" w:hAnsi="Times New Roman" w:cs="Times New Roman"/>
          <w:sz w:val="26"/>
          <w:szCs w:val="26"/>
        </w:rPr>
        <w:t xml:space="preserve"> тыс. руб., освоено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9687,9</w:t>
      </w:r>
      <w:r w:rsidR="00386E29" w:rsidRPr="001C54B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1C54BA" w:rsidRPr="001C54BA">
        <w:rPr>
          <w:rFonts w:ascii="Times New Roman" w:hAnsi="Times New Roman" w:cs="Times New Roman"/>
          <w:sz w:val="26"/>
          <w:szCs w:val="26"/>
        </w:rPr>
        <w:t>59,0</w:t>
      </w:r>
      <w:r w:rsidR="00DA604D">
        <w:rPr>
          <w:rFonts w:ascii="Times New Roman" w:hAnsi="Times New Roman" w:cs="Times New Roman"/>
          <w:sz w:val="26"/>
          <w:szCs w:val="26"/>
        </w:rPr>
        <w:t>%), н</w:t>
      </w:r>
      <w:r w:rsidRPr="001C54BA">
        <w:rPr>
          <w:rFonts w:ascii="Times New Roman" w:hAnsi="Times New Roman" w:cs="Times New Roman"/>
          <w:sz w:val="26"/>
          <w:szCs w:val="26"/>
        </w:rPr>
        <w:t xml:space="preserve">е освоено </w:t>
      </w:r>
      <w:r w:rsidR="001C54BA" w:rsidRPr="001C54BA">
        <w:rPr>
          <w:rFonts w:ascii="Times New Roman" w:hAnsi="Times New Roman" w:cs="Times New Roman"/>
          <w:sz w:val="26"/>
          <w:szCs w:val="26"/>
        </w:rPr>
        <w:t>22 411,4</w:t>
      </w:r>
      <w:r w:rsidRPr="001C54B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A04C31" w:rsidRDefault="00DA604D" w:rsidP="008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C31">
        <w:rPr>
          <w:rFonts w:ascii="Times New Roman" w:hAnsi="Times New Roman" w:cs="Times New Roman"/>
          <w:sz w:val="26"/>
          <w:szCs w:val="26"/>
        </w:rPr>
        <w:t>О</w:t>
      </w:r>
      <w:r w:rsidR="00823F91" w:rsidRPr="00A04C31">
        <w:rPr>
          <w:rFonts w:ascii="Times New Roman" w:hAnsi="Times New Roman" w:cs="Times New Roman"/>
          <w:sz w:val="26"/>
          <w:szCs w:val="26"/>
        </w:rPr>
        <w:t xml:space="preserve">сновную долю не </w:t>
      </w:r>
      <w:r w:rsidR="00A63FA4" w:rsidRPr="00A04C31">
        <w:rPr>
          <w:rFonts w:ascii="Times New Roman" w:hAnsi="Times New Roman" w:cs="Times New Roman"/>
          <w:sz w:val="26"/>
          <w:szCs w:val="26"/>
        </w:rPr>
        <w:t>освоенных</w:t>
      </w:r>
      <w:r w:rsidR="00823F91" w:rsidRPr="00A04C31">
        <w:rPr>
          <w:rFonts w:ascii="Times New Roman" w:hAnsi="Times New Roman" w:cs="Times New Roman"/>
          <w:sz w:val="26"/>
          <w:szCs w:val="26"/>
        </w:rPr>
        <w:t xml:space="preserve"> средств составили </w:t>
      </w:r>
      <w:r w:rsidR="00A63FA4" w:rsidRPr="00A04C31">
        <w:rPr>
          <w:rFonts w:ascii="Times New Roman" w:hAnsi="Times New Roman" w:cs="Times New Roman"/>
          <w:sz w:val="26"/>
          <w:szCs w:val="26"/>
        </w:rPr>
        <w:t>средства,</w:t>
      </w:r>
      <w:r w:rsidR="00823F91" w:rsidRPr="00A04C31">
        <w:rPr>
          <w:rFonts w:ascii="Times New Roman" w:hAnsi="Times New Roman" w:cs="Times New Roman"/>
          <w:sz w:val="26"/>
          <w:szCs w:val="26"/>
        </w:rPr>
        <w:t xml:space="preserve"> запланированные </w:t>
      </w:r>
      <w:proofErr w:type="gramStart"/>
      <w:r w:rsidR="00A04C3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A04C31">
        <w:rPr>
          <w:rFonts w:ascii="Times New Roman" w:hAnsi="Times New Roman" w:cs="Times New Roman"/>
          <w:sz w:val="26"/>
          <w:szCs w:val="26"/>
        </w:rPr>
        <w:t>:</w:t>
      </w:r>
    </w:p>
    <w:p w:rsidR="00A04C31" w:rsidRPr="00A04C31" w:rsidRDefault="00A04C31" w:rsidP="00A0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C31">
        <w:rPr>
          <w:rFonts w:ascii="Times New Roman" w:hAnsi="Times New Roman" w:cs="Times New Roman"/>
          <w:sz w:val="26"/>
          <w:szCs w:val="26"/>
        </w:rPr>
        <w:t>ПИР на капитальный ремонт спортивного зала АМУ «ЦИДИС «Сылва» в п. Сылва в сумме 14 358,52 тыс. руб., в том числе 9 853,9 тыс. руб. за счет сре</w:t>
      </w:r>
      <w:proofErr w:type="gramStart"/>
      <w:r w:rsidRPr="00A04C31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Pr="00A04C31">
        <w:rPr>
          <w:rFonts w:ascii="Times New Roman" w:hAnsi="Times New Roman" w:cs="Times New Roman"/>
          <w:sz w:val="26"/>
          <w:szCs w:val="26"/>
        </w:rPr>
        <w:t xml:space="preserve">аевого бюджета. Средства из краевого бюджета в бюджет района в 2022 году не поступали. </w:t>
      </w:r>
    </w:p>
    <w:p w:rsidR="00A04C31" w:rsidRDefault="00A04C31" w:rsidP="00A0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C31">
        <w:rPr>
          <w:rFonts w:ascii="Times New Roman" w:hAnsi="Times New Roman" w:cs="Times New Roman"/>
          <w:sz w:val="26"/>
          <w:szCs w:val="26"/>
        </w:rPr>
        <w:t>капитальный ремонт кровли нежилого здания: Строительство спортивного комплекса (ФОК) по адресу: Пермский край, Пермский район, Кондратовское с/</w:t>
      </w:r>
      <w:proofErr w:type="gramStart"/>
      <w:r w:rsidRPr="00A04C3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04C31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A04C31">
        <w:rPr>
          <w:rFonts w:ascii="Times New Roman" w:hAnsi="Times New Roman" w:cs="Times New Roman"/>
          <w:sz w:val="26"/>
          <w:szCs w:val="26"/>
        </w:rPr>
        <w:t>Кондратово</w:t>
      </w:r>
      <w:proofErr w:type="spellEnd"/>
      <w:r w:rsidRPr="00A04C31">
        <w:rPr>
          <w:rFonts w:ascii="Times New Roman" w:hAnsi="Times New Roman" w:cs="Times New Roman"/>
          <w:sz w:val="26"/>
          <w:szCs w:val="26"/>
        </w:rPr>
        <w:t>, ул. Карла Маркса, 18, 7 053,83 тыс. руб.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4C31">
        <w:rPr>
          <w:rFonts w:ascii="Times New Roman" w:hAnsi="Times New Roman" w:cs="Times New Roman"/>
          <w:sz w:val="26"/>
          <w:szCs w:val="26"/>
        </w:rPr>
        <w:t xml:space="preserve"> в том числе 4 937,7 тыс. руб. за</w:t>
      </w:r>
      <w:r>
        <w:rPr>
          <w:rFonts w:ascii="Times New Roman" w:hAnsi="Times New Roman" w:cs="Times New Roman"/>
          <w:sz w:val="26"/>
          <w:szCs w:val="26"/>
        </w:rPr>
        <w:t xml:space="preserve"> счет средств краевого бюджета.</w:t>
      </w:r>
    </w:p>
    <w:p w:rsidR="00A63FA4" w:rsidRPr="00A04C31" w:rsidRDefault="00A04C31" w:rsidP="0082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Расходы планировались </w:t>
      </w:r>
      <w:r w:rsidR="00823F91" w:rsidRPr="00A04C3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Pr="00A04C31">
        <w:rPr>
          <w:rFonts w:ascii="Times New Roman" w:hAnsi="Times New Roman" w:cs="Times New Roman"/>
          <w:sz w:val="26"/>
          <w:szCs w:val="26"/>
        </w:rPr>
        <w:t xml:space="preserve">реализации мероприятия государственной программы "Спортивное </w:t>
      </w:r>
      <w:proofErr w:type="spellStart"/>
      <w:r w:rsidRPr="00A04C31">
        <w:rPr>
          <w:rFonts w:ascii="Times New Roman" w:hAnsi="Times New Roman" w:cs="Times New Roman"/>
          <w:sz w:val="26"/>
          <w:szCs w:val="26"/>
        </w:rPr>
        <w:t>Прикамье</w:t>
      </w:r>
      <w:proofErr w:type="spellEnd"/>
      <w:r w:rsidRPr="00A04C31">
        <w:rPr>
          <w:rFonts w:ascii="Times New Roman" w:hAnsi="Times New Roman" w:cs="Times New Roman"/>
          <w:sz w:val="26"/>
          <w:szCs w:val="26"/>
        </w:rPr>
        <w:t xml:space="preserve">", распределение субсидий из бюджета Пермского края бюджету района на </w:t>
      </w:r>
      <w:proofErr w:type="spellStart"/>
      <w:r w:rsidRPr="00A04C31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A04C31">
        <w:rPr>
          <w:rFonts w:ascii="Times New Roman" w:hAnsi="Times New Roman" w:cs="Times New Roman"/>
          <w:sz w:val="26"/>
          <w:szCs w:val="26"/>
        </w:rPr>
        <w:t xml:space="preserve"> расходных обязательств по капитальному ремонту объектов спортивной инфраструктуры муниципального значения на 2022 год были распределены в конце года постановлением Правительства Пермского края от 07.12.2022 №</w:t>
      </w:r>
      <w:r>
        <w:rPr>
          <w:rFonts w:ascii="Times New Roman" w:hAnsi="Times New Roman" w:cs="Times New Roman"/>
          <w:sz w:val="26"/>
          <w:szCs w:val="26"/>
        </w:rPr>
        <w:t xml:space="preserve"> 1044-п</w:t>
      </w:r>
      <w:r w:rsidRPr="00A04C31">
        <w:rPr>
          <w:rFonts w:ascii="Times New Roman" w:hAnsi="Times New Roman" w:cs="Times New Roman"/>
          <w:sz w:val="26"/>
          <w:szCs w:val="26"/>
        </w:rPr>
        <w:t>, краевые средства в 2022 году не поступили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86568" w:rsidRPr="00C66D61" w:rsidRDefault="00823F91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91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2022 году составила 69,0 %.</w:t>
      </w:r>
    </w:p>
    <w:p w:rsidR="003329C3" w:rsidRPr="00503DB5" w:rsidRDefault="003329C3" w:rsidP="00BB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реализации Программы в 202</w:t>
      </w:r>
      <w:r w:rsidR="00503DB5" w:rsidRPr="0050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0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были выполнены следующие мероприятия:</w:t>
      </w:r>
    </w:p>
    <w:p w:rsidR="00CF25CF" w:rsidRPr="00503DB5" w:rsidRDefault="001D07C1" w:rsidP="00BB4DCA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1D07C1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разработка проектно-сметной документации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CF25CF" w:rsidRPr="00503DB5">
        <w:rPr>
          <w:rFonts w:ascii="Times New Roman" w:hAnsi="Times New Roman" w:cs="Times New Roman"/>
          <w:color w:val="000000"/>
          <w:sz w:val="26"/>
          <w:szCs w:val="26"/>
        </w:rPr>
        <w:t>объект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CF25CF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Физкультурно-оздоровительный комплекс открытого типа </w:t>
      </w:r>
      <w:proofErr w:type="gramStart"/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>Фролы</w:t>
      </w:r>
      <w:proofErr w:type="gramEnd"/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 Пермского района»;</w:t>
      </w:r>
    </w:p>
    <w:p w:rsidR="00503DB5" w:rsidRPr="00503DB5" w:rsidRDefault="001D07C1" w:rsidP="00503DB5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1D07C1">
        <w:rPr>
          <w:rFonts w:ascii="Times New Roman" w:hAnsi="Times New Roman" w:cs="Times New Roman"/>
          <w:color w:val="000000"/>
          <w:sz w:val="26"/>
          <w:szCs w:val="26"/>
        </w:rPr>
        <w:t>разработка проектно-сметной документации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</w:t>
      </w:r>
      <w:r w:rsidRPr="001D07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объекту</w:t>
      </w:r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 «Физкультурно-оздоровительный комплекс открытого типа с. </w:t>
      </w:r>
      <w:r w:rsidR="00503DB5">
        <w:rPr>
          <w:rFonts w:ascii="Times New Roman" w:hAnsi="Times New Roman" w:cs="Times New Roman"/>
          <w:color w:val="000000"/>
          <w:sz w:val="26"/>
          <w:szCs w:val="26"/>
        </w:rPr>
        <w:t>Лобаново</w:t>
      </w:r>
      <w:r w:rsidR="00503DB5" w:rsidRPr="00503DB5">
        <w:rPr>
          <w:rFonts w:ascii="Times New Roman" w:hAnsi="Times New Roman" w:cs="Times New Roman"/>
          <w:color w:val="000000"/>
          <w:sz w:val="26"/>
          <w:szCs w:val="26"/>
        </w:rPr>
        <w:t xml:space="preserve"> Пермского района»;</w:t>
      </w:r>
    </w:p>
    <w:p w:rsidR="001D07C1" w:rsidRPr="001D07C1" w:rsidRDefault="001D07C1" w:rsidP="001D07C1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7C1">
        <w:rPr>
          <w:rFonts w:ascii="Times New Roman" w:hAnsi="Times New Roman" w:cs="Times New Roman"/>
          <w:color w:val="000000"/>
          <w:sz w:val="26"/>
          <w:szCs w:val="26"/>
        </w:rPr>
        <w:t>- разработка проектно-сметной документации по строительству лыжероллерной трассы по адресу: Култаевское сельское поселение, 1,08 км юго-восточнее д</w:t>
      </w:r>
      <w:proofErr w:type="gramStart"/>
      <w:r w:rsidRPr="001D07C1">
        <w:rPr>
          <w:rFonts w:ascii="Times New Roman" w:hAnsi="Times New Roman" w:cs="Times New Roman"/>
          <w:color w:val="000000"/>
          <w:sz w:val="26"/>
          <w:szCs w:val="26"/>
        </w:rPr>
        <w:t>.Ш</w:t>
      </w:r>
      <w:proofErr w:type="gramEnd"/>
      <w:r w:rsidRPr="001D07C1">
        <w:rPr>
          <w:rFonts w:ascii="Times New Roman" w:hAnsi="Times New Roman" w:cs="Times New Roman"/>
          <w:color w:val="000000"/>
          <w:sz w:val="26"/>
          <w:szCs w:val="26"/>
        </w:rPr>
        <w:t>илово;</w:t>
      </w:r>
    </w:p>
    <w:p w:rsidR="00CF25CF" w:rsidRPr="001D07C1" w:rsidRDefault="00CF25CF" w:rsidP="00BB4DCA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7C1">
        <w:rPr>
          <w:rFonts w:ascii="Times New Roman" w:hAnsi="Times New Roman" w:cs="Times New Roman"/>
          <w:color w:val="000000"/>
          <w:sz w:val="26"/>
          <w:szCs w:val="26"/>
        </w:rPr>
        <w:t>- содействие проектной активности молодежи и поддержка социально-значимых молодежных инициатив (мероприятия: проектный лекторий, конкурс социальных и культурных проектов Пермского муниципального района «Твое время», акс</w:t>
      </w:r>
      <w:r w:rsidR="001D07C1">
        <w:rPr>
          <w:rFonts w:ascii="Times New Roman" w:hAnsi="Times New Roman" w:cs="Times New Roman"/>
          <w:color w:val="000000"/>
          <w:sz w:val="26"/>
          <w:szCs w:val="26"/>
        </w:rPr>
        <w:t>елератор проектов «Твое время»);</w:t>
      </w:r>
    </w:p>
    <w:p w:rsidR="00CF25CF" w:rsidRPr="001B6D2C" w:rsidRDefault="00CF25CF" w:rsidP="00DB4EAF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6D2C">
        <w:rPr>
          <w:rFonts w:ascii="Times New Roman" w:hAnsi="Times New Roman" w:cs="Times New Roman"/>
          <w:color w:val="000000"/>
          <w:sz w:val="26"/>
          <w:szCs w:val="26"/>
        </w:rPr>
        <w:t>- поддержка молодежи в сфере профессиональной деятельности, в том числе формирование кадрового резерва в административно-политической сфере, а также создание условия для самореализации молодеж</w:t>
      </w:r>
      <w:r w:rsidR="000243ED" w:rsidRPr="001B6D2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B6D2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329C3" w:rsidRPr="001B6D2C" w:rsidRDefault="00CF25CF" w:rsidP="00DB4EAF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6D2C">
        <w:rPr>
          <w:rFonts w:ascii="Times New Roman" w:hAnsi="Times New Roman" w:cs="Times New Roman"/>
          <w:color w:val="000000"/>
          <w:sz w:val="26"/>
          <w:szCs w:val="26"/>
        </w:rPr>
        <w:t>- развитие творческого потенциала молодежи, разработка систем мотивации и стимулирования различны</w:t>
      </w:r>
      <w:r w:rsidR="000243ED" w:rsidRPr="001B6D2C">
        <w:rPr>
          <w:rFonts w:ascii="Times New Roman" w:hAnsi="Times New Roman" w:cs="Times New Roman"/>
          <w:color w:val="000000"/>
          <w:sz w:val="26"/>
          <w:szCs w:val="26"/>
        </w:rPr>
        <w:t>х форм самоорганизации молодежи.</w:t>
      </w:r>
    </w:p>
    <w:p w:rsidR="001B6D2C" w:rsidRDefault="001B6D2C" w:rsidP="00DB4EAF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376">
        <w:rPr>
          <w:rFonts w:ascii="Times New Roman" w:hAnsi="Times New Roman" w:cs="Times New Roman"/>
          <w:sz w:val="26"/>
          <w:szCs w:val="26"/>
        </w:rPr>
        <w:t xml:space="preserve">В рамках проекта «Мы выбираем спорт!»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приобретено модульное здание</w:t>
      </w:r>
      <w:r w:rsidRPr="002D2376">
        <w:rPr>
          <w:rFonts w:ascii="Times New Roman" w:hAnsi="Times New Roman" w:cs="Times New Roman"/>
          <w:color w:val="000000"/>
          <w:sz w:val="28"/>
          <w:szCs w:val="28"/>
        </w:rPr>
        <w:t xml:space="preserve"> с внутренними инженерными сетями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занятий физической культурой (Центр водного туризма Пермского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латошино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329C3" w:rsidRPr="005105C8" w:rsidRDefault="003329C3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5C8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3329C3" w:rsidRPr="002D2376" w:rsidRDefault="003329C3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376">
        <w:rPr>
          <w:rFonts w:ascii="Times New Roman" w:hAnsi="Times New Roman" w:cs="Times New Roman"/>
          <w:sz w:val="26"/>
          <w:szCs w:val="26"/>
        </w:rPr>
        <w:t>1. Значение показателя «</w:t>
      </w:r>
      <w:r w:rsidR="00E25DDC" w:rsidRPr="002D2376">
        <w:rPr>
          <w:rFonts w:ascii="Times New Roman" w:hAnsi="Times New Roman" w:cs="Times New Roman"/>
          <w:sz w:val="26"/>
          <w:szCs w:val="26"/>
        </w:rPr>
        <w:t>Доля населения, систематически занимающегося физической культурой и спортом, в общей численности населения в возрасте 3 - 79 лет</w:t>
      </w:r>
      <w:r w:rsidRPr="002D2376">
        <w:rPr>
          <w:rFonts w:ascii="Times New Roman" w:hAnsi="Times New Roman" w:cs="Times New Roman"/>
          <w:sz w:val="26"/>
          <w:szCs w:val="26"/>
        </w:rPr>
        <w:t xml:space="preserve">» составило </w:t>
      </w:r>
      <w:r w:rsidR="002D2376" w:rsidRPr="002D2376">
        <w:rPr>
          <w:rFonts w:ascii="Times New Roman" w:hAnsi="Times New Roman" w:cs="Times New Roman"/>
          <w:sz w:val="26"/>
          <w:szCs w:val="26"/>
        </w:rPr>
        <w:t>54,4</w:t>
      </w:r>
      <w:r w:rsidRPr="002D2376">
        <w:rPr>
          <w:rFonts w:ascii="Times New Roman" w:hAnsi="Times New Roman" w:cs="Times New Roman"/>
          <w:sz w:val="26"/>
          <w:szCs w:val="26"/>
        </w:rPr>
        <w:t xml:space="preserve">% (плановое значение </w:t>
      </w:r>
      <w:r w:rsidR="002D2376" w:rsidRPr="002D2376">
        <w:rPr>
          <w:rFonts w:ascii="Times New Roman" w:hAnsi="Times New Roman" w:cs="Times New Roman"/>
          <w:sz w:val="26"/>
          <w:szCs w:val="26"/>
        </w:rPr>
        <w:t>51,6</w:t>
      </w:r>
      <w:r w:rsidRPr="002D2376">
        <w:rPr>
          <w:rFonts w:ascii="Times New Roman" w:hAnsi="Times New Roman" w:cs="Times New Roman"/>
          <w:sz w:val="26"/>
          <w:szCs w:val="26"/>
        </w:rPr>
        <w:t>%).</w:t>
      </w:r>
    </w:p>
    <w:p w:rsidR="00E25DDC" w:rsidRPr="002D2376" w:rsidRDefault="0027363E" w:rsidP="00BB4DC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237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25DDC" w:rsidRPr="002D2376">
        <w:rPr>
          <w:rFonts w:ascii="Times New Roman" w:hAnsi="Times New Roman" w:cs="Times New Roman"/>
          <w:color w:val="000000"/>
          <w:sz w:val="26"/>
          <w:szCs w:val="26"/>
        </w:rPr>
        <w:t>Данный показатель рассчитан исходя из количества человек систематически занимающихся физической культурой и спортом (</w:t>
      </w:r>
      <w:r w:rsidR="002D2376" w:rsidRPr="002D2376">
        <w:rPr>
          <w:rFonts w:ascii="Times New Roman" w:hAnsi="Times New Roman" w:cs="Times New Roman"/>
          <w:color w:val="000000"/>
          <w:sz w:val="26"/>
          <w:szCs w:val="26"/>
        </w:rPr>
        <w:t>60477</w:t>
      </w:r>
      <w:r w:rsidR="00E25DDC" w:rsidRPr="002D2376">
        <w:rPr>
          <w:rFonts w:ascii="Times New Roman" w:hAnsi="Times New Roman" w:cs="Times New Roman"/>
          <w:color w:val="000000"/>
          <w:sz w:val="26"/>
          <w:szCs w:val="26"/>
        </w:rPr>
        <w:t xml:space="preserve"> человек) и количества населения Пермского муниципального района в возрасте от 3 до 79 лет (</w:t>
      </w:r>
      <w:r w:rsidR="002D2376" w:rsidRPr="002D2376">
        <w:rPr>
          <w:rFonts w:ascii="Times New Roman" w:hAnsi="Times New Roman" w:cs="Times New Roman"/>
          <w:color w:val="000000"/>
          <w:sz w:val="26"/>
          <w:szCs w:val="26"/>
        </w:rPr>
        <w:t>111225</w:t>
      </w:r>
      <w:r w:rsidR="00E25DDC" w:rsidRPr="002D2376">
        <w:rPr>
          <w:rFonts w:ascii="Times New Roman" w:hAnsi="Times New Roman" w:cs="Times New Roman"/>
          <w:color w:val="000000"/>
          <w:sz w:val="26"/>
          <w:szCs w:val="26"/>
        </w:rPr>
        <w:t xml:space="preserve"> человек). </w:t>
      </w:r>
    </w:p>
    <w:p w:rsidR="00E25DDC" w:rsidRPr="002D2376" w:rsidRDefault="00E25DDC" w:rsidP="00E25DDC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237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Превышение данного показателя объясняется планомерной работой по повышению качества и разнообразия услуг в области физической культуры и спорта, за счёт запуска новых объектов физической культуры и спорта, в результате которого увеличилась возможность населения Пермского муниципального района систематически заниматься физической культурой и спортом. Учреждения физической культуры и спорта Пермского муниципального района расширяя спектр услуг в сфере физической культуры, приглашают специалистов из краевой столицы в области фитнеса, танцевального спорта, единоборств и адаптивной физической культуры, что даёт возможность заниматься большему количеству населения. </w:t>
      </w:r>
    </w:p>
    <w:p w:rsidR="003329C3" w:rsidRPr="002D2376" w:rsidRDefault="003329C3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376">
        <w:rPr>
          <w:rFonts w:ascii="Times New Roman" w:hAnsi="Times New Roman" w:cs="Times New Roman"/>
          <w:sz w:val="26"/>
          <w:szCs w:val="26"/>
        </w:rPr>
        <w:t>2. Значение показателя «</w:t>
      </w:r>
      <w:r w:rsidR="00E25DDC" w:rsidRPr="002D2376">
        <w:rPr>
          <w:rFonts w:ascii="Times New Roman" w:hAnsi="Times New Roman" w:cs="Times New Roman"/>
          <w:sz w:val="26"/>
          <w:szCs w:val="26"/>
        </w:rPr>
        <w:t>Количество молодежных активов на территории Пермского муниципального района</w:t>
      </w:r>
      <w:r w:rsidRPr="002D2376">
        <w:rPr>
          <w:rFonts w:ascii="Times New Roman" w:hAnsi="Times New Roman" w:cs="Times New Roman"/>
          <w:sz w:val="26"/>
          <w:szCs w:val="26"/>
        </w:rPr>
        <w:t xml:space="preserve">» составило 17 ед. (плановое значение 17 ед.) </w:t>
      </w:r>
    </w:p>
    <w:p w:rsidR="003329C3" w:rsidRPr="002D2376" w:rsidRDefault="003329C3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376">
        <w:rPr>
          <w:rFonts w:ascii="Times New Roman" w:hAnsi="Times New Roman" w:cs="Times New Roman"/>
          <w:sz w:val="26"/>
          <w:szCs w:val="26"/>
        </w:rPr>
        <w:t>По данным «Реестра молодёжных и детских организаций» количество молодёжных объединений/организаций осуществляющих свою деятельность на территории Пермского муниципального района – 17 ед.</w:t>
      </w:r>
    </w:p>
    <w:p w:rsidR="003329C3" w:rsidRPr="00F4750D" w:rsidRDefault="003329C3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50D">
        <w:rPr>
          <w:rFonts w:ascii="Times New Roman" w:hAnsi="Times New Roman" w:cs="Times New Roman"/>
          <w:sz w:val="26"/>
          <w:szCs w:val="26"/>
        </w:rPr>
        <w:t>Оценка степени достижения целевых показателей Программы приведена в таблице 1</w:t>
      </w:r>
      <w:r w:rsidR="001A41EB" w:rsidRPr="00F4750D">
        <w:rPr>
          <w:rFonts w:ascii="Times New Roman" w:hAnsi="Times New Roman" w:cs="Times New Roman"/>
          <w:sz w:val="26"/>
          <w:szCs w:val="26"/>
        </w:rPr>
        <w:t>3</w:t>
      </w:r>
      <w:r w:rsidRPr="00F4750D">
        <w:rPr>
          <w:rFonts w:ascii="Times New Roman" w:hAnsi="Times New Roman" w:cs="Times New Roman"/>
          <w:sz w:val="26"/>
          <w:szCs w:val="26"/>
        </w:rPr>
        <w:t>.</w:t>
      </w:r>
    </w:p>
    <w:p w:rsidR="003329C3" w:rsidRPr="00F4750D" w:rsidRDefault="003329C3" w:rsidP="003329C3">
      <w:pP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750D">
        <w:rPr>
          <w:rFonts w:ascii="Times New Roman" w:eastAsia="Calibri" w:hAnsi="Times New Roman" w:cs="Times New Roman"/>
          <w:sz w:val="26"/>
          <w:szCs w:val="26"/>
        </w:rPr>
        <w:t>Таблица 1</w:t>
      </w:r>
      <w:r w:rsidR="001A41EB" w:rsidRPr="00F4750D">
        <w:rPr>
          <w:rFonts w:ascii="Times New Roman" w:eastAsia="Calibri" w:hAnsi="Times New Roman" w:cs="Times New Roman"/>
          <w:sz w:val="26"/>
          <w:szCs w:val="26"/>
        </w:rPr>
        <w:t>3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3"/>
        <w:gridCol w:w="992"/>
        <w:gridCol w:w="1701"/>
        <w:gridCol w:w="1985"/>
      </w:tblGrid>
      <w:tr w:rsidR="0027363E" w:rsidRPr="00F4750D" w:rsidTr="006B4586">
        <w:tc>
          <w:tcPr>
            <w:tcW w:w="4361" w:type="dxa"/>
            <w:vAlign w:val="center"/>
          </w:tcPr>
          <w:p w:rsidR="0027363E" w:rsidRPr="00F4750D" w:rsidRDefault="0027363E" w:rsidP="0027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7363E" w:rsidRPr="00F4750D" w:rsidRDefault="0027363E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27363E" w:rsidRPr="00F4750D" w:rsidRDefault="0027363E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01" w:type="dxa"/>
            <w:vAlign w:val="center"/>
          </w:tcPr>
          <w:p w:rsidR="0027363E" w:rsidRPr="00F4750D" w:rsidRDefault="0027363E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Отклонение </w:t>
            </w:r>
          </w:p>
        </w:tc>
        <w:tc>
          <w:tcPr>
            <w:tcW w:w="1985" w:type="dxa"/>
            <w:vAlign w:val="center"/>
          </w:tcPr>
          <w:p w:rsidR="0027363E" w:rsidRPr="00F4750D" w:rsidRDefault="0027363E" w:rsidP="00BF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F4750D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  <w:r w:rsidRPr="00F475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1C54BA" w:rsidRPr="00F4750D" w:rsidTr="004847F5">
        <w:trPr>
          <w:trHeight w:val="1189"/>
        </w:trPr>
        <w:tc>
          <w:tcPr>
            <w:tcW w:w="4361" w:type="dxa"/>
            <w:vAlign w:val="center"/>
          </w:tcPr>
          <w:p w:rsidR="001C54BA" w:rsidRPr="004847F5" w:rsidRDefault="001C54BA" w:rsidP="004847F5">
            <w:pPr>
              <w:spacing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993" w:type="dxa"/>
            <w:vAlign w:val="center"/>
          </w:tcPr>
          <w:p w:rsidR="001C54BA" w:rsidRPr="004847F5" w:rsidRDefault="001C54BA" w:rsidP="00F4750D">
            <w:pPr>
              <w:ind w:left="-327" w:right="-106" w:firstLine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vAlign w:val="center"/>
          </w:tcPr>
          <w:p w:rsidR="001C54BA" w:rsidRPr="004847F5" w:rsidRDefault="001C54BA" w:rsidP="00F4750D">
            <w:pPr>
              <w:ind w:left="-327" w:right="-106" w:firstLine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701" w:type="dxa"/>
            <w:vAlign w:val="center"/>
          </w:tcPr>
          <w:p w:rsidR="001C54BA" w:rsidRPr="004847F5" w:rsidRDefault="001C54BA" w:rsidP="00F4750D">
            <w:pPr>
              <w:ind w:left="-327" w:right="-189" w:firstLine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985" w:type="dxa"/>
            <w:vAlign w:val="center"/>
          </w:tcPr>
          <w:p w:rsidR="001C54BA" w:rsidRPr="004847F5" w:rsidRDefault="001C54BA" w:rsidP="00F4750D">
            <w:pPr>
              <w:ind w:left="-327" w:right="-285" w:firstLine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1C54BA" w:rsidRPr="00F4750D" w:rsidTr="00436FF3">
        <w:tc>
          <w:tcPr>
            <w:tcW w:w="4361" w:type="dxa"/>
            <w:vAlign w:val="center"/>
          </w:tcPr>
          <w:p w:rsidR="001C54BA" w:rsidRPr="004847F5" w:rsidRDefault="001C54BA" w:rsidP="004847F5">
            <w:pPr>
              <w:spacing w:line="240" w:lineRule="auto"/>
              <w:ind w:left="34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активов на территории Пермского муниципального района, ед.</w:t>
            </w:r>
          </w:p>
        </w:tc>
        <w:tc>
          <w:tcPr>
            <w:tcW w:w="993" w:type="dxa"/>
            <w:vAlign w:val="center"/>
          </w:tcPr>
          <w:p w:rsidR="001C54BA" w:rsidRPr="004847F5" w:rsidRDefault="001C54BA" w:rsidP="00F4750D">
            <w:pPr>
              <w:ind w:left="-327" w:right="-106"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C54BA" w:rsidRPr="004847F5" w:rsidRDefault="001C54BA" w:rsidP="00F4750D">
            <w:pPr>
              <w:ind w:left="-327" w:right="-106" w:firstLine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C54BA" w:rsidRPr="004847F5" w:rsidRDefault="001C54BA" w:rsidP="00F4750D">
            <w:pPr>
              <w:ind w:left="-327" w:right="-189" w:firstLine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C54BA" w:rsidRPr="004847F5" w:rsidRDefault="001C54BA" w:rsidP="00F4750D">
            <w:pPr>
              <w:ind w:left="-327" w:right="-285" w:firstLine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F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329C3" w:rsidRPr="005D0F3A" w:rsidRDefault="003329C3" w:rsidP="00273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достижения целей и решения з</w:t>
      </w:r>
      <w:r w:rsidR="00E25DDC" w:rsidRPr="005D0F3A">
        <w:rPr>
          <w:rFonts w:ascii="Times New Roman" w:hAnsi="Times New Roman" w:cs="Times New Roman"/>
          <w:sz w:val="26"/>
          <w:szCs w:val="26"/>
        </w:rPr>
        <w:t xml:space="preserve">адач Программы составила – </w:t>
      </w:r>
      <w:r w:rsidR="00F4750D" w:rsidRPr="005D0F3A">
        <w:rPr>
          <w:rFonts w:ascii="Times New Roman" w:hAnsi="Times New Roman" w:cs="Times New Roman"/>
          <w:sz w:val="26"/>
          <w:szCs w:val="26"/>
        </w:rPr>
        <w:t>103,0</w:t>
      </w:r>
      <w:r w:rsidRPr="005D0F3A">
        <w:rPr>
          <w:rFonts w:ascii="Times New Roman" w:hAnsi="Times New Roman" w:cs="Times New Roman"/>
          <w:sz w:val="26"/>
          <w:szCs w:val="26"/>
        </w:rPr>
        <w:t>%</w:t>
      </w:r>
    </w:p>
    <w:p w:rsidR="003329C3" w:rsidRPr="005D0F3A" w:rsidRDefault="003329C3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F4750D" w:rsidRPr="005D0F3A">
        <w:rPr>
          <w:rFonts w:ascii="Times New Roman" w:hAnsi="Times New Roman" w:cs="Times New Roman"/>
          <w:sz w:val="26"/>
          <w:szCs w:val="26"/>
        </w:rPr>
        <w:t>71,1</w:t>
      </w:r>
      <w:r w:rsidRPr="005D0F3A">
        <w:rPr>
          <w:rFonts w:ascii="Times New Roman" w:hAnsi="Times New Roman" w:cs="Times New Roman"/>
          <w:sz w:val="26"/>
          <w:szCs w:val="26"/>
        </w:rPr>
        <w:t>%, что свидетельствует о</w:t>
      </w:r>
      <w:r w:rsidR="00F4750D" w:rsidRPr="005D0F3A">
        <w:rPr>
          <w:rFonts w:ascii="Times New Roman" w:hAnsi="Times New Roman" w:cs="Times New Roman"/>
          <w:sz w:val="26"/>
          <w:szCs w:val="26"/>
        </w:rPr>
        <w:t xml:space="preserve"> не</w:t>
      </w:r>
      <w:r w:rsidRPr="005D0F3A">
        <w:rPr>
          <w:rFonts w:ascii="Times New Roman" w:hAnsi="Times New Roman" w:cs="Times New Roman"/>
          <w:sz w:val="26"/>
          <w:szCs w:val="26"/>
        </w:rPr>
        <w:t>эффективности Программы.</w:t>
      </w:r>
    </w:p>
    <w:p w:rsidR="00E25DDC" w:rsidRPr="005D0F3A" w:rsidRDefault="00E25DDC" w:rsidP="0033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31B46" w:rsidRPr="005D0F3A" w:rsidRDefault="00C31B46" w:rsidP="00C31B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F3A">
        <w:rPr>
          <w:rFonts w:ascii="Times New Roman" w:hAnsi="Times New Roman" w:cs="Times New Roman"/>
          <w:b/>
          <w:sz w:val="26"/>
          <w:szCs w:val="26"/>
        </w:rPr>
        <w:t>Основные результаты реализации муниципальной программы «</w:t>
      </w:r>
      <w:r w:rsidR="00DD230B" w:rsidRPr="005D0F3A">
        <w:rPr>
          <w:rFonts w:ascii="Times New Roman" w:hAnsi="Times New Roman" w:cs="Times New Roman"/>
          <w:b/>
          <w:sz w:val="26"/>
          <w:szCs w:val="26"/>
          <w:lang w:eastAsia="x-none"/>
        </w:rPr>
        <w:t>Развитие жилищно-коммунального хозяйства Пермского муниципального района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», утвержденной постановлением администрации Пермского муниципального района от </w:t>
      </w:r>
      <w:r w:rsidR="00DD230B" w:rsidRPr="005D0F3A">
        <w:rPr>
          <w:rFonts w:ascii="Times New Roman" w:hAnsi="Times New Roman" w:cs="Times New Roman"/>
          <w:b/>
          <w:sz w:val="26"/>
          <w:szCs w:val="26"/>
        </w:rPr>
        <w:t>11.12.2018</w:t>
      </w:r>
      <w:r w:rsidRPr="005D0F3A">
        <w:rPr>
          <w:rFonts w:ascii="Times New Roman" w:hAnsi="Times New Roman" w:cs="Times New Roman"/>
          <w:b/>
          <w:sz w:val="26"/>
          <w:szCs w:val="26"/>
        </w:rPr>
        <w:t xml:space="preserve"> г. № </w:t>
      </w:r>
      <w:r w:rsidR="00DD230B" w:rsidRPr="005D0F3A">
        <w:rPr>
          <w:rFonts w:ascii="Times New Roman" w:hAnsi="Times New Roman" w:cs="Times New Roman"/>
          <w:b/>
          <w:sz w:val="26"/>
          <w:szCs w:val="26"/>
        </w:rPr>
        <w:t>660</w:t>
      </w:r>
    </w:p>
    <w:p w:rsidR="00DD230B" w:rsidRPr="005D0F3A" w:rsidRDefault="00C31B46" w:rsidP="0030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DD230B" w:rsidRPr="005D0F3A">
        <w:rPr>
          <w:rFonts w:ascii="Times New Roman" w:hAnsi="Times New Roman" w:cs="Times New Roman"/>
          <w:sz w:val="26"/>
          <w:szCs w:val="26"/>
        </w:rPr>
        <w:t>инфраструктурное обеспечение экономического роста территории, повышение качества предоставляемых коммунальных услуг.</w:t>
      </w:r>
    </w:p>
    <w:p w:rsidR="00C31B46" w:rsidRPr="005D0F3A" w:rsidRDefault="00DD230B" w:rsidP="0030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1B46" w:rsidRPr="005D0F3A">
        <w:rPr>
          <w:rFonts w:ascii="Times New Roman" w:hAnsi="Times New Roman" w:cs="Times New Roman"/>
          <w:sz w:val="26"/>
          <w:szCs w:val="26"/>
        </w:rPr>
        <w:t>На реализацию мероприятий Программы в 20</w:t>
      </w:r>
      <w:r w:rsidR="00A6309C" w:rsidRPr="005D0F3A">
        <w:rPr>
          <w:rFonts w:ascii="Times New Roman" w:hAnsi="Times New Roman" w:cs="Times New Roman"/>
          <w:sz w:val="26"/>
          <w:szCs w:val="26"/>
        </w:rPr>
        <w:t>2</w:t>
      </w:r>
      <w:r w:rsidR="00645F60" w:rsidRPr="005D0F3A">
        <w:rPr>
          <w:rFonts w:ascii="Times New Roman" w:hAnsi="Times New Roman" w:cs="Times New Roman"/>
          <w:sz w:val="26"/>
          <w:szCs w:val="26"/>
        </w:rPr>
        <w:t>2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году предусмотрено бюджетных средств </w:t>
      </w:r>
      <w:r w:rsidR="00645F60" w:rsidRPr="005D0F3A">
        <w:rPr>
          <w:rFonts w:ascii="Times New Roman" w:hAnsi="Times New Roman" w:cs="Times New Roman"/>
          <w:sz w:val="26"/>
          <w:szCs w:val="26"/>
        </w:rPr>
        <w:t>291</w:t>
      </w:r>
      <w:r w:rsidR="00E737C3">
        <w:rPr>
          <w:rFonts w:ascii="Times New Roman" w:hAnsi="Times New Roman" w:cs="Times New Roman"/>
          <w:sz w:val="26"/>
          <w:szCs w:val="26"/>
        </w:rPr>
        <w:t xml:space="preserve"> </w:t>
      </w:r>
      <w:r w:rsidR="00645F60" w:rsidRPr="005D0F3A">
        <w:rPr>
          <w:rFonts w:ascii="Times New Roman" w:hAnsi="Times New Roman" w:cs="Times New Roman"/>
          <w:sz w:val="26"/>
          <w:szCs w:val="26"/>
        </w:rPr>
        <w:t>032,8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руб., фактически освоено </w:t>
      </w:r>
      <w:r w:rsidR="00645F60" w:rsidRPr="005D0F3A">
        <w:rPr>
          <w:rFonts w:ascii="Times New Roman" w:hAnsi="Times New Roman" w:cs="Times New Roman"/>
          <w:sz w:val="26"/>
          <w:szCs w:val="26"/>
        </w:rPr>
        <w:t>185 787,9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A6309C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C31B46" w:rsidRPr="005D0F3A">
        <w:rPr>
          <w:rFonts w:ascii="Times New Roman" w:hAnsi="Times New Roman" w:cs="Times New Roman"/>
          <w:sz w:val="26"/>
          <w:szCs w:val="26"/>
        </w:rPr>
        <w:t>(</w:t>
      </w:r>
      <w:r w:rsidR="00645F60" w:rsidRPr="005D0F3A">
        <w:rPr>
          <w:rFonts w:ascii="Times New Roman" w:hAnsi="Times New Roman" w:cs="Times New Roman"/>
          <w:sz w:val="26"/>
          <w:szCs w:val="26"/>
        </w:rPr>
        <w:t>63,8</w:t>
      </w:r>
      <w:r w:rsidR="00C31B46" w:rsidRPr="005D0F3A">
        <w:rPr>
          <w:rFonts w:ascii="Times New Roman" w:hAnsi="Times New Roman" w:cs="Times New Roman"/>
          <w:sz w:val="26"/>
          <w:szCs w:val="26"/>
        </w:rPr>
        <w:t>%), в том числе за счет средств бюджета Пермского муниципального</w:t>
      </w:r>
      <w:r w:rsidR="00A6309C" w:rsidRPr="005D0F3A">
        <w:rPr>
          <w:rFonts w:ascii="Times New Roman" w:hAnsi="Times New Roman" w:cs="Times New Roman"/>
          <w:sz w:val="26"/>
          <w:szCs w:val="26"/>
        </w:rPr>
        <w:t xml:space="preserve"> района предусмотрено – </w:t>
      </w:r>
      <w:r w:rsidR="00645F60" w:rsidRPr="005D0F3A">
        <w:rPr>
          <w:rFonts w:ascii="Times New Roman" w:hAnsi="Times New Roman" w:cs="Times New Roman"/>
          <w:sz w:val="26"/>
          <w:szCs w:val="26"/>
        </w:rPr>
        <w:t>69 440,5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–</w:t>
      </w:r>
      <w:r w:rsidR="0045282D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645F60" w:rsidRPr="005D0F3A">
        <w:rPr>
          <w:rFonts w:ascii="Times New Roman" w:hAnsi="Times New Roman" w:cs="Times New Roman"/>
          <w:sz w:val="26"/>
          <w:szCs w:val="26"/>
        </w:rPr>
        <w:t>67 760,8</w:t>
      </w:r>
      <w:r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C31B46" w:rsidRPr="005D0F3A">
        <w:rPr>
          <w:rFonts w:ascii="Times New Roman" w:hAnsi="Times New Roman" w:cs="Times New Roman"/>
          <w:sz w:val="26"/>
          <w:szCs w:val="26"/>
        </w:rPr>
        <w:t>тыс. руб. (</w:t>
      </w:r>
      <w:r w:rsidR="00645F60" w:rsidRPr="005D0F3A">
        <w:rPr>
          <w:rFonts w:ascii="Times New Roman" w:hAnsi="Times New Roman" w:cs="Times New Roman"/>
          <w:sz w:val="26"/>
          <w:szCs w:val="26"/>
        </w:rPr>
        <w:t xml:space="preserve">97,6 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%), </w:t>
      </w:r>
      <w:r w:rsidR="00A6309C" w:rsidRPr="005D0F3A">
        <w:rPr>
          <w:rFonts w:ascii="Times New Roman" w:hAnsi="Times New Roman" w:cs="Times New Roman"/>
          <w:sz w:val="26"/>
          <w:szCs w:val="26"/>
        </w:rPr>
        <w:t>федерального и краевого бюджетов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предусмотрено – </w:t>
      </w:r>
      <w:r w:rsidR="004847F5" w:rsidRPr="005D0F3A">
        <w:rPr>
          <w:rFonts w:ascii="Times New Roman" w:hAnsi="Times New Roman" w:cs="Times New Roman"/>
          <w:sz w:val="26"/>
          <w:szCs w:val="26"/>
        </w:rPr>
        <w:t>162 366,8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руб., освоено – </w:t>
      </w:r>
      <w:r w:rsidR="004847F5" w:rsidRPr="005D0F3A">
        <w:rPr>
          <w:rFonts w:ascii="Times New Roman" w:hAnsi="Times New Roman" w:cs="Times New Roman"/>
          <w:sz w:val="26"/>
          <w:szCs w:val="26"/>
        </w:rPr>
        <w:t>90 221,9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4847F5" w:rsidRPr="005D0F3A">
        <w:rPr>
          <w:rFonts w:ascii="Times New Roman" w:hAnsi="Times New Roman" w:cs="Times New Roman"/>
          <w:sz w:val="26"/>
          <w:szCs w:val="26"/>
        </w:rPr>
        <w:t>55,6</w:t>
      </w:r>
      <w:r w:rsidR="00C31B46" w:rsidRPr="005D0F3A">
        <w:rPr>
          <w:rFonts w:ascii="Times New Roman" w:hAnsi="Times New Roman" w:cs="Times New Roman"/>
          <w:sz w:val="26"/>
          <w:szCs w:val="26"/>
        </w:rPr>
        <w:t>%), бюджетов сельских поселений</w:t>
      </w:r>
      <w:proofErr w:type="gramEnd"/>
      <w:r w:rsidR="00C31B46" w:rsidRPr="005D0F3A">
        <w:rPr>
          <w:rFonts w:ascii="Times New Roman" w:hAnsi="Times New Roman" w:cs="Times New Roman"/>
          <w:sz w:val="26"/>
          <w:szCs w:val="26"/>
        </w:rPr>
        <w:t xml:space="preserve"> –</w:t>
      </w:r>
      <w:r w:rsidR="00D318BE" w:rsidRPr="005D0F3A">
        <w:rPr>
          <w:rFonts w:ascii="Times New Roman" w:hAnsi="Times New Roman" w:cs="Times New Roman"/>
          <w:sz w:val="26"/>
          <w:szCs w:val="26"/>
        </w:rPr>
        <w:t xml:space="preserve"> 59225,5</w:t>
      </w:r>
      <w:r w:rsidR="00A6309C" w:rsidRPr="005D0F3A">
        <w:rPr>
          <w:rFonts w:ascii="Times New Roman" w:hAnsi="Times New Roman" w:cs="Times New Roman"/>
          <w:sz w:val="26"/>
          <w:szCs w:val="26"/>
        </w:rPr>
        <w:t xml:space="preserve"> 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тыс. руб., освоено – </w:t>
      </w:r>
      <w:r w:rsidR="00D318BE" w:rsidRPr="005D0F3A">
        <w:rPr>
          <w:rFonts w:ascii="Times New Roman" w:hAnsi="Times New Roman" w:cs="Times New Roman"/>
          <w:sz w:val="26"/>
          <w:szCs w:val="26"/>
        </w:rPr>
        <w:t>27 805,2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D318BE" w:rsidRPr="005D0F3A">
        <w:rPr>
          <w:rFonts w:ascii="Times New Roman" w:hAnsi="Times New Roman" w:cs="Times New Roman"/>
          <w:sz w:val="26"/>
          <w:szCs w:val="26"/>
        </w:rPr>
        <w:t>46,9</w:t>
      </w:r>
      <w:r w:rsidR="00C31B46" w:rsidRPr="005D0F3A">
        <w:rPr>
          <w:rFonts w:ascii="Times New Roman" w:hAnsi="Times New Roman" w:cs="Times New Roman"/>
          <w:sz w:val="26"/>
          <w:szCs w:val="26"/>
        </w:rPr>
        <w:t>%). Не освоено сре</w:t>
      </w:r>
      <w:proofErr w:type="gramStart"/>
      <w:r w:rsidR="00C31B46" w:rsidRPr="005D0F3A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="00C31B46" w:rsidRPr="005D0F3A">
        <w:rPr>
          <w:rFonts w:ascii="Times New Roman" w:hAnsi="Times New Roman" w:cs="Times New Roman"/>
          <w:sz w:val="26"/>
          <w:szCs w:val="26"/>
        </w:rPr>
        <w:t xml:space="preserve">умме </w:t>
      </w:r>
      <w:r w:rsidR="00D318BE" w:rsidRPr="005D0F3A">
        <w:rPr>
          <w:rFonts w:ascii="Times New Roman" w:hAnsi="Times New Roman" w:cs="Times New Roman"/>
          <w:sz w:val="26"/>
          <w:szCs w:val="26"/>
        </w:rPr>
        <w:t>105</w:t>
      </w:r>
      <w:r w:rsidR="00E737C3">
        <w:rPr>
          <w:rFonts w:ascii="Times New Roman" w:hAnsi="Times New Roman" w:cs="Times New Roman"/>
          <w:sz w:val="26"/>
          <w:szCs w:val="26"/>
        </w:rPr>
        <w:t xml:space="preserve"> </w:t>
      </w:r>
      <w:r w:rsidR="00D318BE" w:rsidRPr="005D0F3A">
        <w:rPr>
          <w:rFonts w:ascii="Times New Roman" w:hAnsi="Times New Roman" w:cs="Times New Roman"/>
          <w:sz w:val="26"/>
          <w:szCs w:val="26"/>
        </w:rPr>
        <w:t>244,9</w:t>
      </w:r>
      <w:r w:rsidR="00C31B46" w:rsidRPr="005D0F3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575B74" w:rsidRPr="005D0F3A" w:rsidRDefault="00575B74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в 202</w:t>
      </w:r>
      <w:r w:rsidR="00D318BE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были выполнены следующие мероприятия:</w:t>
      </w:r>
    </w:p>
    <w:p w:rsidR="00A1030A" w:rsidRPr="005D0F3A" w:rsidRDefault="00A1030A" w:rsidP="00D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lastRenderedPageBreak/>
        <w:t xml:space="preserve">- техническое обслуживание сетей теплоснабжения, водоснабжения, водоотведения, электроснабжения. </w:t>
      </w:r>
      <w:r w:rsidRPr="005D0F3A">
        <w:rPr>
          <w:rFonts w:ascii="Times New Roman" w:hAnsi="Times New Roman" w:cs="Times New Roman"/>
          <w:iCs/>
          <w:sz w:val="26"/>
          <w:szCs w:val="26"/>
        </w:rPr>
        <w:t>Выполнены работы: по восстановлению покрытия между зданиями по ул. Верхне-</w:t>
      </w:r>
      <w:proofErr w:type="spellStart"/>
      <w:r w:rsidRPr="005D0F3A">
        <w:rPr>
          <w:rFonts w:ascii="Times New Roman" w:hAnsi="Times New Roman" w:cs="Times New Roman"/>
          <w:iCs/>
          <w:sz w:val="26"/>
          <w:szCs w:val="26"/>
        </w:rPr>
        <w:t>Муллинская</w:t>
      </w:r>
      <w:proofErr w:type="spellEnd"/>
      <w:r w:rsidRPr="005D0F3A">
        <w:rPr>
          <w:rFonts w:ascii="Times New Roman" w:hAnsi="Times New Roman" w:cs="Times New Roman"/>
          <w:iCs/>
          <w:sz w:val="26"/>
          <w:szCs w:val="26"/>
        </w:rPr>
        <w:t>, 74 и 75 после ремонта сети теплоснабжения, находящейся в собственности Пермского муниципального района; по техническому обслуживанию и текущему ремонту инженерных сетей водоснабжения протяженностью 1283,20 м, адрес объекта: Пермский край, г. Пермь, Индустриальный район, начало-скважина 1 и скважина 2 у здания по ул. Верхне-</w:t>
      </w:r>
      <w:proofErr w:type="spellStart"/>
      <w:r w:rsidRPr="005D0F3A">
        <w:rPr>
          <w:rFonts w:ascii="Times New Roman" w:hAnsi="Times New Roman" w:cs="Times New Roman"/>
          <w:iCs/>
          <w:sz w:val="26"/>
          <w:szCs w:val="26"/>
        </w:rPr>
        <w:t>Муллинская</w:t>
      </w:r>
      <w:proofErr w:type="spellEnd"/>
      <w:r w:rsidRPr="005D0F3A">
        <w:rPr>
          <w:rFonts w:ascii="Times New Roman" w:hAnsi="Times New Roman" w:cs="Times New Roman"/>
          <w:iCs/>
          <w:sz w:val="26"/>
          <w:szCs w:val="26"/>
        </w:rPr>
        <w:t>, 71; конец - здания по ш. Космонавтов, 349, 353, 355, 359; по ул. Верхне-</w:t>
      </w:r>
      <w:proofErr w:type="spellStart"/>
      <w:r w:rsidRPr="005D0F3A">
        <w:rPr>
          <w:rFonts w:ascii="Times New Roman" w:hAnsi="Times New Roman" w:cs="Times New Roman"/>
          <w:iCs/>
          <w:sz w:val="26"/>
          <w:szCs w:val="26"/>
        </w:rPr>
        <w:t>Муллинская</w:t>
      </w:r>
      <w:proofErr w:type="spellEnd"/>
      <w:r w:rsidRPr="005D0F3A">
        <w:rPr>
          <w:rFonts w:ascii="Times New Roman" w:hAnsi="Times New Roman" w:cs="Times New Roman"/>
          <w:iCs/>
          <w:sz w:val="26"/>
          <w:szCs w:val="26"/>
        </w:rPr>
        <w:t xml:space="preserve">, 71, 72а, 73, 74а, 75; по ул.1-я </w:t>
      </w:r>
      <w:proofErr w:type="spellStart"/>
      <w:r w:rsidRPr="005D0F3A">
        <w:rPr>
          <w:rFonts w:ascii="Times New Roman" w:hAnsi="Times New Roman" w:cs="Times New Roman"/>
          <w:iCs/>
          <w:sz w:val="26"/>
          <w:szCs w:val="26"/>
        </w:rPr>
        <w:t>Красавинская</w:t>
      </w:r>
      <w:proofErr w:type="spellEnd"/>
      <w:r w:rsidRPr="005D0F3A">
        <w:rPr>
          <w:rFonts w:ascii="Times New Roman" w:hAnsi="Times New Roman" w:cs="Times New Roman"/>
          <w:iCs/>
          <w:sz w:val="26"/>
          <w:szCs w:val="26"/>
        </w:rPr>
        <w:t xml:space="preserve"> 84а, 86, 88; по ул. 2-я </w:t>
      </w:r>
      <w:proofErr w:type="spellStart"/>
      <w:r w:rsidRPr="005D0F3A">
        <w:rPr>
          <w:rFonts w:ascii="Times New Roman" w:hAnsi="Times New Roman" w:cs="Times New Roman"/>
          <w:iCs/>
          <w:sz w:val="26"/>
          <w:szCs w:val="26"/>
        </w:rPr>
        <w:t>Красавинская</w:t>
      </w:r>
      <w:proofErr w:type="spellEnd"/>
      <w:r w:rsidRPr="005D0F3A">
        <w:rPr>
          <w:rFonts w:ascii="Times New Roman" w:hAnsi="Times New Roman" w:cs="Times New Roman"/>
          <w:iCs/>
          <w:sz w:val="26"/>
          <w:szCs w:val="26"/>
        </w:rPr>
        <w:t xml:space="preserve"> 79, 81, 84, 84а, 85, 86а</w:t>
      </w:r>
      <w:r w:rsidRPr="005D0F3A">
        <w:rPr>
          <w:rFonts w:ascii="Times New Roman" w:hAnsi="Times New Roman" w:cs="Times New Roman"/>
          <w:sz w:val="26"/>
          <w:szCs w:val="26"/>
        </w:rPr>
        <w:t>;</w:t>
      </w:r>
    </w:p>
    <w:p w:rsidR="00A1030A" w:rsidRPr="005D0F3A" w:rsidRDefault="00A1030A" w:rsidP="005E7A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содержание и техническое обслуживание газопроводов и газового оборудования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 завершенных строительством, находящихся в казне Пермского муниципального района, до момента государственной регистрации права собственности на них и объектов, находящихся в муниципальной собственности П</w:t>
      </w:r>
      <w:r w:rsidR="005E7A54">
        <w:rPr>
          <w:rFonts w:ascii="Times New Roman" w:hAnsi="Times New Roman" w:cs="Times New Roman"/>
          <w:sz w:val="26"/>
          <w:szCs w:val="26"/>
        </w:rPr>
        <w:t>ермского муниципального района;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содержание, капитальный ремонт и ремонт объектов коммунально-инже</w:t>
      </w:r>
      <w:r w:rsidR="00DF498C" w:rsidRPr="005D0F3A">
        <w:rPr>
          <w:rFonts w:ascii="Times New Roman" w:hAnsi="Times New Roman" w:cs="Times New Roman"/>
          <w:sz w:val="26"/>
          <w:szCs w:val="26"/>
        </w:rPr>
        <w:t>нерной инфраструктуры. Выполнены</w:t>
      </w:r>
      <w:r w:rsidRPr="005D0F3A">
        <w:rPr>
          <w:rFonts w:ascii="Times New Roman" w:hAnsi="Times New Roman" w:cs="Times New Roman"/>
          <w:sz w:val="26"/>
          <w:szCs w:val="26"/>
        </w:rPr>
        <w:t xml:space="preserve"> работы по</w:t>
      </w:r>
      <w:r w:rsidRPr="005D0F3A">
        <w:rPr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 xml:space="preserve">разработке проектно-сметной документации для проведения работ по аварийному ремонту котельной с заменой котла, расположенной по адресу: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Ляды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>, ул. Мира, 1/8</w:t>
      </w:r>
      <w:r w:rsidR="00DF498C" w:rsidRPr="005D0F3A">
        <w:rPr>
          <w:rFonts w:ascii="Times New Roman" w:hAnsi="Times New Roman" w:cs="Times New Roman"/>
          <w:sz w:val="26"/>
          <w:szCs w:val="26"/>
        </w:rPr>
        <w:t>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выполнены работы по ремонту котла № 3 ДКВР 6,5-13 ГМ в здании котельной по адресу: с. Лобаново, ул.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Центральная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, 2; 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выполнены работы по ремонту водонапорной башни с.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Кояново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Пермского района;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содержание объектов незавершенного строительства до момента вв</w:t>
      </w:r>
      <w:r w:rsidR="00DF498C" w:rsidRPr="005D0F3A">
        <w:rPr>
          <w:rFonts w:ascii="Times New Roman" w:hAnsi="Times New Roman" w:cs="Times New Roman"/>
          <w:sz w:val="26"/>
          <w:szCs w:val="26"/>
        </w:rPr>
        <w:t>ода их в эксплуатацию. Выполнены</w:t>
      </w:r>
      <w:r w:rsidRPr="005D0F3A">
        <w:rPr>
          <w:rFonts w:ascii="Times New Roman" w:hAnsi="Times New Roman" w:cs="Times New Roman"/>
          <w:sz w:val="26"/>
          <w:szCs w:val="26"/>
        </w:rPr>
        <w:t xml:space="preserve"> работы по услугам по проведению технического обслуживания и аварийно-диспетчерскому обслуживанию газопроводов, сооружений на них (ШРП, ГРП, ГРУ), газового оборудования на участке Заказчика по адресу: Пермский край, Пермский район,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Лобановское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с/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Касимово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>;</w:t>
      </w:r>
      <w:r w:rsidRPr="005D0F3A">
        <w:rPr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 xml:space="preserve">проведена поставка газа для проведения первичного пуска в газопровод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Касимово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Пермского муниципального района;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собственность. Выполнены работы по поставке и установке газовой</w:t>
      </w:r>
      <w:r w:rsidR="00823F91" w:rsidRPr="005D0F3A">
        <w:rPr>
          <w:rFonts w:ascii="Times New Roman" w:hAnsi="Times New Roman" w:cs="Times New Roman"/>
          <w:sz w:val="26"/>
          <w:szCs w:val="26"/>
        </w:rPr>
        <w:t xml:space="preserve"> модульной котельной в д. Малая</w:t>
      </w:r>
      <w:r w:rsidRPr="005D0F3A">
        <w:rPr>
          <w:rFonts w:ascii="Times New Roman" w:hAnsi="Times New Roman" w:cs="Times New Roman"/>
          <w:sz w:val="26"/>
          <w:szCs w:val="26"/>
        </w:rPr>
        <w:t>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выполнены работы по строительству распределительных газопроводов на территории муниципальных образований Пермского края на объекте «Распределительные уличные газопроводы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Касимово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Пермского муниципального района», в том числе произведена врезка и первичный пуск газа на указанном объекте;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выполнены гидрогеологические изыскания на объекте: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 xml:space="preserve">«Реконструкция водопровода и скважины, расположенных в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Хохловском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сельском поселении (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ур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D0F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>Палкино)»;</w:t>
      </w:r>
      <w:proofErr w:type="gramEnd"/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проведена государственная экспертиза проектной документации в части проверки достоверности определения сметной стоимости по объекту: </w:t>
      </w:r>
      <w:proofErr w:type="gramStart"/>
      <w:r w:rsidRPr="005D0F3A">
        <w:rPr>
          <w:rFonts w:ascii="Times New Roman" w:hAnsi="Times New Roman" w:cs="Times New Roman"/>
          <w:sz w:val="26"/>
          <w:szCs w:val="26"/>
        </w:rPr>
        <w:t xml:space="preserve">«Проектирование объекта «Распределительный газопровод в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Замараево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Шуваята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5D0F3A">
        <w:rPr>
          <w:rFonts w:ascii="Times New Roman" w:hAnsi="Times New Roman" w:cs="Times New Roman"/>
          <w:sz w:val="26"/>
          <w:szCs w:val="26"/>
        </w:rPr>
        <w:t>Липаки</w:t>
      </w:r>
      <w:proofErr w:type="spellEnd"/>
      <w:r w:rsidRPr="005D0F3A">
        <w:rPr>
          <w:rFonts w:ascii="Times New Roman" w:hAnsi="Times New Roman" w:cs="Times New Roman"/>
          <w:sz w:val="26"/>
          <w:szCs w:val="26"/>
        </w:rPr>
        <w:t xml:space="preserve"> Пермского района»;</w:t>
      </w:r>
      <w:proofErr w:type="gramEnd"/>
    </w:p>
    <w:p w:rsidR="00A1030A" w:rsidRPr="005D0F3A" w:rsidRDefault="00A1030A" w:rsidP="00A1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- приобретены жилые помещения на территории г. Перми по адресу шоссе Космонавтов, д. 331 в рамках мероприятия по расселению жилых помещений, признанных непригодными для проживания, а также жилых помещений, находящихся в </w:t>
      </w:r>
      <w:r w:rsidRPr="005D0F3A">
        <w:rPr>
          <w:rFonts w:ascii="Times New Roman" w:hAnsi="Times New Roman" w:cs="Times New Roman"/>
          <w:sz w:val="26"/>
          <w:szCs w:val="26"/>
        </w:rPr>
        <w:lastRenderedPageBreak/>
        <w:t>многоквартирных домах, признанных аварийными и подлежащими сносу, на территории г. Перми;</w:t>
      </w:r>
    </w:p>
    <w:p w:rsidR="00A1030A" w:rsidRPr="005D0F3A" w:rsidRDefault="00A1030A" w:rsidP="00A1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- приобретены жилые помещения, а также были произведены выплаты по возмещению, ввиду изъятия объектов недвижимого имущества для муниципальных нужд в рамках региональных адресных программ по расселению аварийного жилищного фонда на территории Пермского края (в соответствии с постановлениями Правительства Пермского края от 24.04.2018 г. № 217-п, от 29.03.2019 г. № 227-п). Расселяемая площадь составила 1473,20 кв.</w:t>
      </w:r>
      <w:r w:rsidR="0063129C">
        <w:rPr>
          <w:rFonts w:ascii="Times New Roman" w:hAnsi="Times New Roman" w:cs="Times New Roman"/>
          <w:sz w:val="26"/>
          <w:szCs w:val="26"/>
        </w:rPr>
        <w:t xml:space="preserve"> </w:t>
      </w:r>
      <w:r w:rsidRPr="005D0F3A">
        <w:rPr>
          <w:rFonts w:ascii="Times New Roman" w:hAnsi="Times New Roman" w:cs="Times New Roman"/>
          <w:sz w:val="26"/>
          <w:szCs w:val="26"/>
        </w:rPr>
        <w:t>м. В результате переселения из аварийного жилищного фонда 94 человека улучшили условия проживания.</w:t>
      </w:r>
    </w:p>
    <w:p w:rsidR="00A6309C" w:rsidRPr="005D0F3A" w:rsidRDefault="00A6309C" w:rsidP="0030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и эффективности использования средств, направленных на реализацию Программы, в 20</w:t>
      </w:r>
      <w:r w:rsidR="003E4F3C" w:rsidRPr="005D0F3A">
        <w:rPr>
          <w:rFonts w:ascii="Times New Roman" w:hAnsi="Times New Roman" w:cs="Times New Roman"/>
          <w:sz w:val="26"/>
          <w:szCs w:val="26"/>
        </w:rPr>
        <w:t>2</w:t>
      </w:r>
      <w:r w:rsidR="00D318BE" w:rsidRPr="005D0F3A">
        <w:rPr>
          <w:rFonts w:ascii="Times New Roman" w:hAnsi="Times New Roman" w:cs="Times New Roman"/>
          <w:sz w:val="26"/>
          <w:szCs w:val="26"/>
        </w:rPr>
        <w:t>2</w:t>
      </w:r>
      <w:r w:rsidRPr="005D0F3A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D318BE" w:rsidRPr="005D0F3A">
        <w:rPr>
          <w:rFonts w:ascii="Times New Roman" w:hAnsi="Times New Roman" w:cs="Times New Roman"/>
          <w:sz w:val="26"/>
          <w:szCs w:val="26"/>
        </w:rPr>
        <w:t>63,8</w:t>
      </w:r>
      <w:r w:rsidRPr="005D0F3A">
        <w:rPr>
          <w:rFonts w:ascii="Times New Roman" w:hAnsi="Times New Roman" w:cs="Times New Roman"/>
          <w:sz w:val="26"/>
          <w:szCs w:val="26"/>
        </w:rPr>
        <w:t>%.</w:t>
      </w:r>
    </w:p>
    <w:p w:rsidR="00E737C3" w:rsidRPr="005D0F3A" w:rsidRDefault="00AF0839" w:rsidP="00AF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0F3A">
        <w:rPr>
          <w:rFonts w:ascii="Times New Roman" w:hAnsi="Times New Roman" w:cs="Times New Roman"/>
          <w:sz w:val="26"/>
          <w:szCs w:val="26"/>
        </w:rPr>
        <w:t xml:space="preserve">Основную долю не освоенных средств составили средства, запланированные </w:t>
      </w:r>
      <w:r w:rsidR="005D0F3A">
        <w:rPr>
          <w:rFonts w:ascii="Times New Roman" w:hAnsi="Times New Roman" w:cs="Times New Roman"/>
          <w:sz w:val="26"/>
          <w:szCs w:val="26"/>
        </w:rPr>
        <w:t xml:space="preserve">по </w:t>
      </w:r>
      <w:r w:rsidRPr="005D0F3A">
        <w:rPr>
          <w:rFonts w:ascii="Times New Roman" w:hAnsi="Times New Roman" w:cs="Times New Roman"/>
          <w:sz w:val="26"/>
          <w:szCs w:val="26"/>
        </w:rPr>
        <w:t>мероприятию по переселению граждан из аварийного жилищного фонда</w:t>
      </w:r>
      <w:r w:rsidR="00E737C3">
        <w:rPr>
          <w:rFonts w:ascii="Times New Roman" w:hAnsi="Times New Roman" w:cs="Times New Roman"/>
          <w:sz w:val="26"/>
          <w:szCs w:val="26"/>
        </w:rPr>
        <w:t xml:space="preserve"> – </w:t>
      </w:r>
      <w:r w:rsidR="00E737C3" w:rsidRPr="005D0F3A">
        <w:rPr>
          <w:rFonts w:ascii="Times New Roman" w:hAnsi="Times New Roman" w:cs="Times New Roman"/>
          <w:sz w:val="26"/>
          <w:szCs w:val="26"/>
        </w:rPr>
        <w:t>87 219,75 тыс. руб.</w:t>
      </w:r>
      <w:r w:rsidR="00E737C3">
        <w:rPr>
          <w:rFonts w:ascii="Times New Roman" w:hAnsi="Times New Roman" w:cs="Times New Roman"/>
          <w:sz w:val="26"/>
          <w:szCs w:val="26"/>
        </w:rPr>
        <w:t xml:space="preserve"> Кроме того, н</w:t>
      </w:r>
      <w:r w:rsidRPr="005D0F3A">
        <w:rPr>
          <w:rFonts w:ascii="Times New Roman" w:hAnsi="Times New Roman" w:cs="Times New Roman"/>
          <w:sz w:val="26"/>
          <w:szCs w:val="26"/>
        </w:rPr>
        <w:t xml:space="preserve">е освоены средства в сумме 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>11 708,72 тыс. руб. по объекту «Реконструкция системы водоснабжения поселка Юго-Камский Юго-Камского сельского поселения</w:t>
      </w:r>
      <w:r w:rsidR="00E737C3">
        <w:rPr>
          <w:rFonts w:ascii="Times New Roman" w:eastAsia="Calibri" w:hAnsi="Times New Roman" w:cs="Times New Roman"/>
          <w:sz w:val="28"/>
          <w:szCs w:val="28"/>
        </w:rPr>
        <w:t>»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7C3">
        <w:rPr>
          <w:rFonts w:ascii="Times New Roman" w:eastAsia="Calibri" w:hAnsi="Times New Roman" w:cs="Times New Roman"/>
          <w:sz w:val="28"/>
          <w:szCs w:val="28"/>
        </w:rPr>
        <w:t xml:space="preserve">по причине 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>длител</w:t>
      </w:r>
      <w:r w:rsidR="00E737C3">
        <w:rPr>
          <w:rFonts w:ascii="Times New Roman" w:eastAsia="Calibri" w:hAnsi="Times New Roman" w:cs="Times New Roman"/>
          <w:sz w:val="28"/>
          <w:szCs w:val="28"/>
        </w:rPr>
        <w:t>ьного согласования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 с государственным казенным учреждением Пермского края «Центр организации закупок», а также в</w:t>
      </w:r>
      <w:proofErr w:type="gramEnd"/>
      <w:r w:rsidR="00E737C3" w:rsidRPr="00E737C3">
        <w:rPr>
          <w:rFonts w:ascii="Times New Roman" w:eastAsia="Calibri" w:hAnsi="Times New Roman" w:cs="Times New Roman"/>
          <w:sz w:val="28"/>
          <w:szCs w:val="28"/>
        </w:rPr>
        <w:t xml:space="preserve"> связи с увеличением стоимости проведения работ по разработк</w:t>
      </w:r>
      <w:r w:rsidR="0063129C">
        <w:rPr>
          <w:rFonts w:ascii="Times New Roman" w:eastAsia="Calibri" w:hAnsi="Times New Roman" w:cs="Times New Roman"/>
          <w:sz w:val="28"/>
          <w:szCs w:val="28"/>
        </w:rPr>
        <w:t>е проектно-сметной документации, и</w:t>
      </w:r>
      <w:r w:rsidR="00E737C3">
        <w:rPr>
          <w:rFonts w:ascii="Times New Roman" w:eastAsia="Calibri" w:hAnsi="Times New Roman" w:cs="Times New Roman"/>
          <w:sz w:val="28"/>
          <w:szCs w:val="28"/>
        </w:rPr>
        <w:t xml:space="preserve">  в сумме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 xml:space="preserve"> 5 792,15 тыс. руб. по объекту «Обустройство водозабора и реконструкция системы водоочистки п. Сылва Пермского муниципального района Пермского края»</w:t>
      </w:r>
      <w:r w:rsidR="00E73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29C" w:rsidRPr="00E737C3">
        <w:rPr>
          <w:rFonts w:ascii="Times New Roman" w:eastAsia="Calibri" w:hAnsi="Times New Roman" w:cs="Times New Roman"/>
          <w:sz w:val="28"/>
          <w:szCs w:val="28"/>
        </w:rPr>
        <w:t>в связи с тем, что земельный участок под строительство объекта не был оформлен</w:t>
      </w:r>
      <w:r w:rsidR="0063129C">
        <w:rPr>
          <w:rFonts w:ascii="Times New Roman" w:eastAsia="Calibri" w:hAnsi="Times New Roman" w:cs="Times New Roman"/>
          <w:sz w:val="28"/>
          <w:szCs w:val="28"/>
        </w:rPr>
        <w:t xml:space="preserve"> – с</w:t>
      </w:r>
      <w:r w:rsidR="00E737C3" w:rsidRPr="00E737C3">
        <w:rPr>
          <w:rFonts w:ascii="Times New Roman" w:eastAsia="Calibri" w:hAnsi="Times New Roman" w:cs="Times New Roman"/>
          <w:sz w:val="28"/>
          <w:szCs w:val="28"/>
        </w:rPr>
        <w:t>роки работ сдвинулись. Средства планируется использовать в 2023 году</w:t>
      </w:r>
      <w:r w:rsidR="006312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Конечные результаты реализации Программы, отражающие достижение поставленных целей и задач:</w:t>
      </w:r>
    </w:p>
    <w:p w:rsidR="00F1424B" w:rsidRPr="005D0F3A" w:rsidRDefault="00A1030A" w:rsidP="00F1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1. Значение показателя «Ликвидация аварийного жилищного фонда» составило 1473,20 </w:t>
      </w:r>
      <w:proofErr w:type="spellStart"/>
      <w:r w:rsidRPr="005D0F3A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5D0F3A">
        <w:rPr>
          <w:rFonts w:ascii="Times New Roman" w:eastAsia="Calibri" w:hAnsi="Times New Roman" w:cs="Times New Roman"/>
          <w:sz w:val="26"/>
          <w:szCs w:val="26"/>
        </w:rPr>
        <w:t xml:space="preserve">. (при плане 2911,46 </w:t>
      </w:r>
      <w:proofErr w:type="spellStart"/>
      <w:r w:rsidRPr="005D0F3A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5D0F3A">
        <w:rPr>
          <w:rFonts w:ascii="Times New Roman" w:eastAsia="Calibri" w:hAnsi="Times New Roman" w:cs="Times New Roman"/>
          <w:sz w:val="26"/>
          <w:szCs w:val="26"/>
        </w:rPr>
        <w:t>.). Показатель выполнен на 50,6%.</w:t>
      </w:r>
      <w:r w:rsidR="00F1424B" w:rsidRPr="005D0F3A">
        <w:rPr>
          <w:rFonts w:ascii="Times New Roman" w:hAnsi="Times New Roman" w:cs="Times New Roman"/>
          <w:sz w:val="26"/>
          <w:szCs w:val="26"/>
        </w:rPr>
        <w:t xml:space="preserve"> В рамках реализации региональной адресной программы по расселению аварийного жилищного фонда, признанного таковым после 01 января 2017 года, в результате переселения из аварийного жилищного фонда 94 человека улучшили условия проживания.</w:t>
      </w:r>
    </w:p>
    <w:p w:rsidR="00A1030A" w:rsidRPr="005D0F3A" w:rsidRDefault="00A1030A" w:rsidP="00A10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F3A">
        <w:rPr>
          <w:rFonts w:ascii="Times New Roman" w:eastAsia="Calibri" w:hAnsi="Times New Roman" w:cs="Times New Roman"/>
          <w:sz w:val="26"/>
          <w:szCs w:val="26"/>
        </w:rPr>
        <w:t>2. Значение показателя «Содержание объектов коммунально-инженерной инфраструктуры, находящихся в муниципальной собственности» составило 100,0% (при плане 100,0%). Показатель выполнен на 100,0%.</w:t>
      </w:r>
    </w:p>
    <w:p w:rsidR="00F1424B" w:rsidRPr="005D0F3A" w:rsidRDefault="00F1424B" w:rsidP="00F14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>В 2022 году на содержании находились объекты сетей теплоснабжения, водоснабжения, водоотведения, электроснабжения, газопроводы и газовое оборудование, находящиеся в муниципальной собственности Пермского муниципального района.</w:t>
      </w:r>
    </w:p>
    <w:p w:rsidR="00A6309C" w:rsidRPr="005D0F3A" w:rsidRDefault="00AA04D8" w:rsidP="0030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3A">
        <w:rPr>
          <w:rFonts w:ascii="Times New Roman" w:hAnsi="Times New Roman" w:cs="Times New Roman"/>
          <w:sz w:val="26"/>
          <w:szCs w:val="26"/>
        </w:rPr>
        <w:t xml:space="preserve">Оценка степени достижения целевых показателей Программы </w:t>
      </w:r>
      <w:r w:rsidR="00A6309C" w:rsidRPr="005D0F3A">
        <w:rPr>
          <w:rFonts w:ascii="Times New Roman" w:hAnsi="Times New Roman" w:cs="Times New Roman"/>
          <w:sz w:val="26"/>
          <w:szCs w:val="26"/>
        </w:rPr>
        <w:t xml:space="preserve">приведена в таблице </w:t>
      </w:r>
      <w:r w:rsidR="00047A6A" w:rsidRPr="005D0F3A">
        <w:rPr>
          <w:rFonts w:ascii="Times New Roman" w:hAnsi="Times New Roman" w:cs="Times New Roman"/>
          <w:sz w:val="26"/>
          <w:szCs w:val="26"/>
        </w:rPr>
        <w:t>14</w:t>
      </w:r>
      <w:r w:rsidRPr="005D0F3A">
        <w:rPr>
          <w:rFonts w:ascii="Times New Roman" w:hAnsi="Times New Roman" w:cs="Times New Roman"/>
          <w:sz w:val="26"/>
          <w:szCs w:val="26"/>
        </w:rPr>
        <w:t>:</w:t>
      </w:r>
    </w:p>
    <w:p w:rsidR="005D0F3A" w:rsidRDefault="005D0F3A" w:rsidP="00303AD1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F3A" w:rsidRDefault="005D0F3A" w:rsidP="00303AD1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09C" w:rsidRPr="00D318BE" w:rsidRDefault="00047A6A" w:rsidP="00303AD1">
      <w:pPr>
        <w:spacing w:after="0" w:line="240" w:lineRule="auto"/>
        <w:ind w:right="-2" w:firstLine="42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8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559"/>
        <w:gridCol w:w="1701"/>
      </w:tblGrid>
      <w:tr w:rsidR="00A6309C" w:rsidRPr="00D318BE" w:rsidTr="00D318BE">
        <w:tc>
          <w:tcPr>
            <w:tcW w:w="4503" w:type="dxa"/>
            <w:vAlign w:val="center"/>
          </w:tcPr>
          <w:p w:rsidR="00A6309C" w:rsidRPr="00D318BE" w:rsidRDefault="00A6309C" w:rsidP="00A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A6309C" w:rsidRPr="00D318BE" w:rsidRDefault="00A6309C" w:rsidP="00A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A6309C" w:rsidRPr="00D318BE" w:rsidRDefault="00A6309C" w:rsidP="00A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559" w:type="dxa"/>
            <w:vAlign w:val="center"/>
          </w:tcPr>
          <w:p w:rsidR="00A6309C" w:rsidRPr="00D318BE" w:rsidRDefault="00F83BC3" w:rsidP="00A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>Отклоне</w:t>
            </w:r>
            <w:r w:rsidR="00A6309C"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ние </w:t>
            </w:r>
          </w:p>
        </w:tc>
        <w:tc>
          <w:tcPr>
            <w:tcW w:w="1701" w:type="dxa"/>
            <w:vAlign w:val="center"/>
          </w:tcPr>
          <w:p w:rsidR="00A6309C" w:rsidRPr="00D318BE" w:rsidRDefault="00A6309C" w:rsidP="00A6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достижения целевых показателей, С</w:t>
            </w:r>
            <w:r w:rsidRPr="00D318BE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дп</w:t>
            </w:r>
            <w:r w:rsidRPr="00D318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D318BE" w:rsidRPr="00D318BE" w:rsidTr="00D318BE">
        <w:trPr>
          <w:trHeight w:val="180"/>
        </w:trPr>
        <w:tc>
          <w:tcPr>
            <w:tcW w:w="4503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Ликвидация аварийного жилищного фонда, </w:t>
            </w:r>
            <w:proofErr w:type="spellStart"/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2911,46</w:t>
            </w:r>
          </w:p>
        </w:tc>
        <w:tc>
          <w:tcPr>
            <w:tcW w:w="1134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1473,20</w:t>
            </w:r>
          </w:p>
        </w:tc>
        <w:tc>
          <w:tcPr>
            <w:tcW w:w="1559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-1437,26</w:t>
            </w:r>
          </w:p>
        </w:tc>
        <w:tc>
          <w:tcPr>
            <w:tcW w:w="1701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318BE" w:rsidRPr="00C0053A" w:rsidTr="00D318BE">
        <w:trPr>
          <w:trHeight w:val="180"/>
        </w:trPr>
        <w:tc>
          <w:tcPr>
            <w:tcW w:w="4503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коммунально-инженерной инфраструктуры, находящихся в муниципальной собственности, %</w:t>
            </w:r>
          </w:p>
        </w:tc>
        <w:tc>
          <w:tcPr>
            <w:tcW w:w="1134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318BE" w:rsidRPr="00DB4EAF" w:rsidRDefault="00D318BE" w:rsidP="00436FF3">
            <w:pPr>
              <w:suppressAutoHyphens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A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6309C" w:rsidRPr="00D318BE" w:rsidRDefault="00A6309C" w:rsidP="008E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 xml:space="preserve">Степень достижения целей и решения задач Программы составила – </w:t>
      </w:r>
      <w:r w:rsidR="00D318BE" w:rsidRPr="00D318BE">
        <w:rPr>
          <w:rFonts w:ascii="Times New Roman" w:hAnsi="Times New Roman" w:cs="Times New Roman"/>
          <w:sz w:val="26"/>
          <w:szCs w:val="26"/>
        </w:rPr>
        <w:t>75,0</w:t>
      </w:r>
      <w:r w:rsidRPr="00D318BE">
        <w:rPr>
          <w:rFonts w:ascii="Times New Roman" w:hAnsi="Times New Roman" w:cs="Times New Roman"/>
          <w:sz w:val="26"/>
          <w:szCs w:val="26"/>
        </w:rPr>
        <w:t>%</w:t>
      </w:r>
    </w:p>
    <w:p w:rsidR="00820898" w:rsidRPr="00D318BE" w:rsidRDefault="00820898" w:rsidP="008E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 xml:space="preserve">Эффективность реализации муниципальной программы по сводной итоговой оценке составила </w:t>
      </w:r>
      <w:r w:rsidR="00D318BE" w:rsidRPr="00D318BE">
        <w:rPr>
          <w:rFonts w:ascii="Times New Roman" w:hAnsi="Times New Roman" w:cs="Times New Roman"/>
          <w:sz w:val="26"/>
          <w:szCs w:val="26"/>
        </w:rPr>
        <w:t>47,9%, что свидетельствует о не</w:t>
      </w:r>
      <w:r w:rsidRPr="00D318BE">
        <w:rPr>
          <w:rFonts w:ascii="Times New Roman" w:hAnsi="Times New Roman" w:cs="Times New Roman"/>
          <w:sz w:val="26"/>
          <w:szCs w:val="26"/>
        </w:rPr>
        <w:t>эффективности Программы.</w:t>
      </w:r>
    </w:p>
    <w:p w:rsidR="0045282D" w:rsidRDefault="0045282D" w:rsidP="00A6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839" w:rsidRPr="00D318BE" w:rsidRDefault="00AF0839" w:rsidP="00A6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D25" w:rsidRDefault="002E1D25" w:rsidP="002E1D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BE">
        <w:rPr>
          <w:rFonts w:ascii="Times New Roman" w:hAnsi="Times New Roman" w:cs="Times New Roman"/>
          <w:b/>
          <w:sz w:val="28"/>
          <w:szCs w:val="28"/>
        </w:rPr>
        <w:t>III. Результаты оценки эффективности реализации программ</w:t>
      </w:r>
    </w:p>
    <w:p w:rsidR="008E2014" w:rsidRPr="00D318BE" w:rsidRDefault="008E2014" w:rsidP="002E1D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В соответствии с Порядком разработки и реализации Программ проведена оценка эффективности реализации муниципальных программ за 20</w:t>
      </w:r>
      <w:r w:rsidR="00606D06" w:rsidRPr="00D318BE">
        <w:rPr>
          <w:rFonts w:ascii="Times New Roman" w:hAnsi="Times New Roman" w:cs="Times New Roman"/>
          <w:sz w:val="26"/>
          <w:szCs w:val="26"/>
        </w:rPr>
        <w:t>2</w:t>
      </w:r>
      <w:r w:rsidR="00D318BE" w:rsidRPr="00D318BE">
        <w:rPr>
          <w:rFonts w:ascii="Times New Roman" w:hAnsi="Times New Roman" w:cs="Times New Roman"/>
          <w:sz w:val="26"/>
          <w:szCs w:val="26"/>
        </w:rPr>
        <w:t xml:space="preserve">2 </w:t>
      </w:r>
      <w:r w:rsidRPr="00D318BE">
        <w:rPr>
          <w:rFonts w:ascii="Times New Roman" w:hAnsi="Times New Roman" w:cs="Times New Roman"/>
          <w:sz w:val="26"/>
          <w:szCs w:val="26"/>
        </w:rPr>
        <w:t>год, которая позволила оценить степень достижения целей и решения задач Программ в зависимости от степени достижения целевых показателей Программ с учетом степени освоения финансовых средств.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Программ проведена финансово-экономическим управлением администрации </w:t>
      </w:r>
      <w:r w:rsidR="00D318BE" w:rsidRPr="00D318BE">
        <w:rPr>
          <w:rFonts w:ascii="Times New Roman" w:hAnsi="Times New Roman" w:cs="Times New Roman"/>
          <w:sz w:val="26"/>
          <w:szCs w:val="26"/>
        </w:rPr>
        <w:t>округа</w:t>
      </w:r>
      <w:r w:rsidRPr="00D318BE">
        <w:rPr>
          <w:rFonts w:ascii="Times New Roman" w:hAnsi="Times New Roman" w:cs="Times New Roman"/>
          <w:sz w:val="26"/>
          <w:szCs w:val="26"/>
        </w:rPr>
        <w:t xml:space="preserve"> на основании информации, представленной исполнителями Программ в годовых отчетах по Программам</w:t>
      </w:r>
      <w:r w:rsidR="00606D06" w:rsidRPr="00D318BE">
        <w:rPr>
          <w:rFonts w:ascii="Times New Roman" w:hAnsi="Times New Roman" w:cs="Times New Roman"/>
          <w:sz w:val="26"/>
          <w:szCs w:val="26"/>
        </w:rPr>
        <w:t xml:space="preserve"> и на основании данных, установленных при проведении проверок</w:t>
      </w:r>
      <w:r w:rsidR="00606D06" w:rsidRPr="00D318BE">
        <w:rPr>
          <w:sz w:val="26"/>
          <w:szCs w:val="26"/>
        </w:rPr>
        <w:t xml:space="preserve"> </w:t>
      </w:r>
      <w:r w:rsidR="00606D06" w:rsidRPr="00D318BE">
        <w:rPr>
          <w:rFonts w:ascii="Times New Roman" w:hAnsi="Times New Roman" w:cs="Times New Roman"/>
          <w:sz w:val="26"/>
          <w:szCs w:val="26"/>
        </w:rPr>
        <w:t xml:space="preserve">достоверности и полноты отчетности о реализации </w:t>
      </w:r>
      <w:r w:rsidR="00D318BE" w:rsidRPr="00D318BE">
        <w:rPr>
          <w:rFonts w:ascii="Times New Roman" w:hAnsi="Times New Roman" w:cs="Times New Roman"/>
          <w:sz w:val="26"/>
          <w:szCs w:val="26"/>
        </w:rPr>
        <w:t>четырех</w:t>
      </w:r>
      <w:r w:rsidR="00606D06" w:rsidRPr="00D318B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D318BE">
        <w:rPr>
          <w:rFonts w:ascii="Times New Roman" w:hAnsi="Times New Roman" w:cs="Times New Roman"/>
          <w:sz w:val="26"/>
          <w:szCs w:val="26"/>
        </w:rPr>
        <w:t>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Оценка эффективности реализации каждой программы производилась с учетом следующих составляющих: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-оценки степени достижения целей Программы;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-уровень финансирования реализации Программы.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В соответствии с данными показ</w:t>
      </w:r>
      <w:r w:rsidR="00251C59" w:rsidRPr="00D318BE">
        <w:rPr>
          <w:rFonts w:ascii="Times New Roman" w:hAnsi="Times New Roman" w:cs="Times New Roman"/>
          <w:sz w:val="26"/>
          <w:szCs w:val="26"/>
        </w:rPr>
        <w:t>ателями определена эффективность</w:t>
      </w:r>
      <w:r w:rsidRPr="00D318BE">
        <w:rPr>
          <w:rFonts w:ascii="Times New Roman" w:hAnsi="Times New Roman" w:cs="Times New Roman"/>
          <w:sz w:val="26"/>
          <w:szCs w:val="26"/>
        </w:rPr>
        <w:t xml:space="preserve"> реализации каждой Программы.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Программа считается эффективной, если оценки находится в диапазоне 80 %  и более.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Программа считается неэффективной, если оценки находится в диапазоне менее 80 %.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8BE">
        <w:rPr>
          <w:rFonts w:ascii="Times New Roman" w:hAnsi="Times New Roman" w:cs="Times New Roman"/>
          <w:sz w:val="26"/>
          <w:szCs w:val="26"/>
        </w:rPr>
        <w:t>На основе оценки эффективности реализации Программ в отчетном году сформирован рейтинг их эффективности. Первое место в рейтинге соответствует наибольшему значению оценки эффективности реализации программы, далее  в порядке уменьшения.</w:t>
      </w:r>
      <w:r w:rsidR="00BB299F" w:rsidRPr="00D318BE">
        <w:rPr>
          <w:rFonts w:ascii="Times New Roman" w:hAnsi="Times New Roman" w:cs="Times New Roman"/>
          <w:sz w:val="26"/>
          <w:szCs w:val="26"/>
        </w:rPr>
        <w:t xml:space="preserve"> </w:t>
      </w:r>
      <w:r w:rsidRPr="00D318BE">
        <w:rPr>
          <w:rFonts w:ascii="Times New Roman" w:hAnsi="Times New Roman" w:cs="Times New Roman"/>
          <w:sz w:val="26"/>
          <w:szCs w:val="26"/>
        </w:rPr>
        <w:t>Ранжированный перечень Программ, сформированный по результатам проведенной оценки, приведен в приложении 4.</w:t>
      </w:r>
    </w:p>
    <w:p w:rsidR="002E1D25" w:rsidRPr="00D318BE" w:rsidRDefault="002E1D25" w:rsidP="002E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3AD">
        <w:rPr>
          <w:rFonts w:ascii="Times New Roman" w:hAnsi="Times New Roman" w:cs="Times New Roman"/>
          <w:sz w:val="26"/>
          <w:szCs w:val="26"/>
        </w:rPr>
        <w:t>В 20</w:t>
      </w:r>
      <w:r w:rsidR="00BB299F" w:rsidRPr="007C03AD">
        <w:rPr>
          <w:rFonts w:ascii="Times New Roman" w:hAnsi="Times New Roman" w:cs="Times New Roman"/>
          <w:sz w:val="26"/>
          <w:szCs w:val="26"/>
        </w:rPr>
        <w:t>2</w:t>
      </w:r>
      <w:r w:rsidR="00D318BE" w:rsidRPr="007C03AD">
        <w:rPr>
          <w:rFonts w:ascii="Times New Roman" w:hAnsi="Times New Roman" w:cs="Times New Roman"/>
          <w:sz w:val="26"/>
          <w:szCs w:val="26"/>
        </w:rPr>
        <w:t>2</w:t>
      </w:r>
      <w:r w:rsidRPr="007C03AD">
        <w:rPr>
          <w:rFonts w:ascii="Times New Roman" w:hAnsi="Times New Roman" w:cs="Times New Roman"/>
          <w:sz w:val="26"/>
          <w:szCs w:val="26"/>
        </w:rPr>
        <w:t xml:space="preserve"> году по результатам оценки эффективности реализации </w:t>
      </w:r>
      <w:r w:rsidR="007C03AD" w:rsidRPr="007C03AD">
        <w:rPr>
          <w:rFonts w:ascii="Times New Roman" w:hAnsi="Times New Roman" w:cs="Times New Roman"/>
          <w:sz w:val="26"/>
          <w:szCs w:val="26"/>
        </w:rPr>
        <w:t>12</w:t>
      </w:r>
      <w:r w:rsidRPr="007C03AD">
        <w:rPr>
          <w:rFonts w:ascii="Times New Roman" w:hAnsi="Times New Roman" w:cs="Times New Roman"/>
          <w:sz w:val="26"/>
          <w:szCs w:val="26"/>
        </w:rPr>
        <w:t xml:space="preserve"> муниципальных программ являются </w:t>
      </w:r>
      <w:r w:rsidR="00251C59" w:rsidRPr="007C03AD">
        <w:rPr>
          <w:rFonts w:ascii="Times New Roman" w:hAnsi="Times New Roman" w:cs="Times New Roman"/>
          <w:sz w:val="26"/>
          <w:szCs w:val="26"/>
        </w:rPr>
        <w:t>эффективными</w:t>
      </w:r>
      <w:r w:rsidR="007C03AD" w:rsidRPr="007C03AD">
        <w:rPr>
          <w:rFonts w:ascii="Times New Roman" w:hAnsi="Times New Roman" w:cs="Times New Roman"/>
          <w:sz w:val="26"/>
          <w:szCs w:val="26"/>
        </w:rPr>
        <w:t>, 2 муниципальные программы являются не эффективными</w:t>
      </w:r>
      <w:r w:rsidR="00251C59" w:rsidRPr="007C03AD">
        <w:rPr>
          <w:rFonts w:ascii="Times New Roman" w:hAnsi="Times New Roman" w:cs="Times New Roman"/>
          <w:sz w:val="26"/>
          <w:szCs w:val="26"/>
        </w:rPr>
        <w:t>.</w:t>
      </w:r>
    </w:p>
    <w:sectPr w:rsidR="002E1D25" w:rsidRPr="00D318BE" w:rsidSect="000350A9">
      <w:footerReference w:type="default" r:id="rId10"/>
      <w:pgSz w:w="11906" w:h="16838"/>
      <w:pgMar w:top="993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28" w:rsidRDefault="00453328" w:rsidP="002817AC">
      <w:pPr>
        <w:spacing w:after="0" w:line="240" w:lineRule="auto"/>
      </w:pPr>
      <w:r>
        <w:separator/>
      </w:r>
    </w:p>
  </w:endnote>
  <w:endnote w:type="continuationSeparator" w:id="0">
    <w:p w:rsidR="00453328" w:rsidRDefault="00453328" w:rsidP="0028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958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3328" w:rsidRPr="002817AC" w:rsidRDefault="00453328">
        <w:pPr>
          <w:pStyle w:val="ab"/>
          <w:jc w:val="right"/>
          <w:rPr>
            <w:rFonts w:ascii="Times New Roman" w:hAnsi="Times New Roman" w:cs="Times New Roman"/>
          </w:rPr>
        </w:pPr>
        <w:r w:rsidRPr="002817AC">
          <w:rPr>
            <w:rFonts w:ascii="Times New Roman" w:hAnsi="Times New Roman" w:cs="Times New Roman"/>
          </w:rPr>
          <w:fldChar w:fldCharType="begin"/>
        </w:r>
        <w:r w:rsidRPr="002817AC">
          <w:rPr>
            <w:rFonts w:ascii="Times New Roman" w:hAnsi="Times New Roman" w:cs="Times New Roman"/>
          </w:rPr>
          <w:instrText>PAGE   \* MERGEFORMAT</w:instrText>
        </w:r>
        <w:r w:rsidRPr="002817AC">
          <w:rPr>
            <w:rFonts w:ascii="Times New Roman" w:hAnsi="Times New Roman" w:cs="Times New Roman"/>
          </w:rPr>
          <w:fldChar w:fldCharType="separate"/>
        </w:r>
        <w:r w:rsidR="00AD2C0C">
          <w:rPr>
            <w:rFonts w:ascii="Times New Roman" w:hAnsi="Times New Roman" w:cs="Times New Roman"/>
            <w:noProof/>
          </w:rPr>
          <w:t>6</w:t>
        </w:r>
        <w:r w:rsidRPr="002817AC">
          <w:rPr>
            <w:rFonts w:ascii="Times New Roman" w:hAnsi="Times New Roman" w:cs="Times New Roman"/>
          </w:rPr>
          <w:fldChar w:fldCharType="end"/>
        </w:r>
      </w:p>
    </w:sdtContent>
  </w:sdt>
  <w:p w:rsidR="00453328" w:rsidRDefault="004533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28" w:rsidRDefault="00453328" w:rsidP="002817AC">
      <w:pPr>
        <w:spacing w:after="0" w:line="240" w:lineRule="auto"/>
      </w:pPr>
      <w:r>
        <w:separator/>
      </w:r>
    </w:p>
  </w:footnote>
  <w:footnote w:type="continuationSeparator" w:id="0">
    <w:p w:rsidR="00453328" w:rsidRDefault="00453328" w:rsidP="00281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388"/>
    <w:multiLevelType w:val="hybridMultilevel"/>
    <w:tmpl w:val="6A3609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2F3ED2"/>
    <w:multiLevelType w:val="hybridMultilevel"/>
    <w:tmpl w:val="68829B76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5B92929"/>
    <w:multiLevelType w:val="hybridMultilevel"/>
    <w:tmpl w:val="6ABC3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65778"/>
    <w:multiLevelType w:val="hybridMultilevel"/>
    <w:tmpl w:val="A038EC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ECA0AA0"/>
    <w:multiLevelType w:val="hybridMultilevel"/>
    <w:tmpl w:val="67B290D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2D82B65"/>
    <w:multiLevelType w:val="hybridMultilevel"/>
    <w:tmpl w:val="356A9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6A4A60"/>
    <w:multiLevelType w:val="hybridMultilevel"/>
    <w:tmpl w:val="37FC21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10EA"/>
    <w:multiLevelType w:val="hybridMultilevel"/>
    <w:tmpl w:val="13E203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516B44"/>
    <w:multiLevelType w:val="hybridMultilevel"/>
    <w:tmpl w:val="CDF02970"/>
    <w:lvl w:ilvl="0" w:tplc="D35853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64CD3"/>
    <w:multiLevelType w:val="hybridMultilevel"/>
    <w:tmpl w:val="DE642F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1212D8"/>
    <w:multiLevelType w:val="hybridMultilevel"/>
    <w:tmpl w:val="089A49C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37C161E"/>
    <w:multiLevelType w:val="hybridMultilevel"/>
    <w:tmpl w:val="4FC47F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87D8F"/>
    <w:multiLevelType w:val="hybridMultilevel"/>
    <w:tmpl w:val="485AF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70417B"/>
    <w:multiLevelType w:val="hybridMultilevel"/>
    <w:tmpl w:val="758886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E50519"/>
    <w:multiLevelType w:val="hybridMultilevel"/>
    <w:tmpl w:val="A386DF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210A3D"/>
    <w:multiLevelType w:val="hybridMultilevel"/>
    <w:tmpl w:val="0590AB44"/>
    <w:lvl w:ilvl="0" w:tplc="5B2C09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7AE5319"/>
    <w:multiLevelType w:val="hybridMultilevel"/>
    <w:tmpl w:val="373C6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F75ED0"/>
    <w:multiLevelType w:val="hybridMultilevel"/>
    <w:tmpl w:val="2ED2A4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5D3A79"/>
    <w:multiLevelType w:val="hybridMultilevel"/>
    <w:tmpl w:val="DF5C7F4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9FE50C8"/>
    <w:multiLevelType w:val="hybridMultilevel"/>
    <w:tmpl w:val="8FD0C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D1300"/>
    <w:multiLevelType w:val="hybridMultilevel"/>
    <w:tmpl w:val="84589FBA"/>
    <w:lvl w:ilvl="0" w:tplc="D30AB72C">
      <w:start w:val="1"/>
      <w:numFmt w:val="decimal"/>
      <w:lvlText w:val="%1)"/>
      <w:lvlJc w:val="left"/>
      <w:pPr>
        <w:ind w:left="1739" w:hanging="103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37635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90E3ED9"/>
    <w:multiLevelType w:val="hybridMultilevel"/>
    <w:tmpl w:val="AA1221FE"/>
    <w:lvl w:ilvl="0" w:tplc="5B2C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4F6D6D"/>
    <w:multiLevelType w:val="multilevel"/>
    <w:tmpl w:val="258CAF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</w:rPr>
    </w:lvl>
  </w:abstractNum>
  <w:abstractNum w:abstractNumId="24">
    <w:nsid w:val="5EC74D0B"/>
    <w:multiLevelType w:val="multilevel"/>
    <w:tmpl w:val="161C9B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6C4E3BFE"/>
    <w:multiLevelType w:val="hybridMultilevel"/>
    <w:tmpl w:val="828A6B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3918DA"/>
    <w:multiLevelType w:val="hybridMultilevel"/>
    <w:tmpl w:val="42F40C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150B9B"/>
    <w:multiLevelType w:val="hybridMultilevel"/>
    <w:tmpl w:val="E558DFD2"/>
    <w:lvl w:ilvl="0" w:tplc="5B2C0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47344"/>
    <w:multiLevelType w:val="hybridMultilevel"/>
    <w:tmpl w:val="71A439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AF1B81"/>
    <w:multiLevelType w:val="hybridMultilevel"/>
    <w:tmpl w:val="B6E0451E"/>
    <w:lvl w:ilvl="0" w:tplc="434AC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CB57E80"/>
    <w:multiLevelType w:val="hybridMultilevel"/>
    <w:tmpl w:val="3448101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E16A8B"/>
    <w:multiLevelType w:val="hybridMultilevel"/>
    <w:tmpl w:val="3E3290A0"/>
    <w:lvl w:ilvl="0" w:tplc="E6EC83AC">
      <w:numFmt w:val="bullet"/>
      <w:lvlText w:val=""/>
      <w:lvlJc w:val="left"/>
      <w:pPr>
        <w:ind w:left="138" w:hanging="1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18FFE6">
      <w:numFmt w:val="bullet"/>
      <w:lvlText w:val="•"/>
      <w:lvlJc w:val="left"/>
      <w:pPr>
        <w:ind w:left="1198" w:hanging="149"/>
      </w:pPr>
      <w:rPr>
        <w:rFonts w:hint="default"/>
        <w:lang w:val="ru-RU" w:eastAsia="en-US" w:bidi="ar-SA"/>
      </w:rPr>
    </w:lvl>
    <w:lvl w:ilvl="2" w:tplc="E206B0AA">
      <w:numFmt w:val="bullet"/>
      <w:lvlText w:val="•"/>
      <w:lvlJc w:val="left"/>
      <w:pPr>
        <w:ind w:left="2256" w:hanging="149"/>
      </w:pPr>
      <w:rPr>
        <w:rFonts w:hint="default"/>
        <w:lang w:val="ru-RU" w:eastAsia="en-US" w:bidi="ar-SA"/>
      </w:rPr>
    </w:lvl>
    <w:lvl w:ilvl="3" w:tplc="F126DA00">
      <w:numFmt w:val="bullet"/>
      <w:lvlText w:val="•"/>
      <w:lvlJc w:val="left"/>
      <w:pPr>
        <w:ind w:left="3314" w:hanging="149"/>
      </w:pPr>
      <w:rPr>
        <w:rFonts w:hint="default"/>
        <w:lang w:val="ru-RU" w:eastAsia="en-US" w:bidi="ar-SA"/>
      </w:rPr>
    </w:lvl>
    <w:lvl w:ilvl="4" w:tplc="BD0C2DB0">
      <w:numFmt w:val="bullet"/>
      <w:lvlText w:val="•"/>
      <w:lvlJc w:val="left"/>
      <w:pPr>
        <w:ind w:left="4372" w:hanging="149"/>
      </w:pPr>
      <w:rPr>
        <w:rFonts w:hint="default"/>
        <w:lang w:val="ru-RU" w:eastAsia="en-US" w:bidi="ar-SA"/>
      </w:rPr>
    </w:lvl>
    <w:lvl w:ilvl="5" w:tplc="10887A2E">
      <w:numFmt w:val="bullet"/>
      <w:lvlText w:val="•"/>
      <w:lvlJc w:val="left"/>
      <w:pPr>
        <w:ind w:left="5430" w:hanging="149"/>
      </w:pPr>
      <w:rPr>
        <w:rFonts w:hint="default"/>
        <w:lang w:val="ru-RU" w:eastAsia="en-US" w:bidi="ar-SA"/>
      </w:rPr>
    </w:lvl>
    <w:lvl w:ilvl="6" w:tplc="DE0643B8">
      <w:numFmt w:val="bullet"/>
      <w:lvlText w:val="•"/>
      <w:lvlJc w:val="left"/>
      <w:pPr>
        <w:ind w:left="6488" w:hanging="149"/>
      </w:pPr>
      <w:rPr>
        <w:rFonts w:hint="default"/>
        <w:lang w:val="ru-RU" w:eastAsia="en-US" w:bidi="ar-SA"/>
      </w:rPr>
    </w:lvl>
    <w:lvl w:ilvl="7" w:tplc="53F41FD2">
      <w:numFmt w:val="bullet"/>
      <w:lvlText w:val="•"/>
      <w:lvlJc w:val="left"/>
      <w:pPr>
        <w:ind w:left="7546" w:hanging="149"/>
      </w:pPr>
      <w:rPr>
        <w:rFonts w:hint="default"/>
        <w:lang w:val="ru-RU" w:eastAsia="en-US" w:bidi="ar-SA"/>
      </w:rPr>
    </w:lvl>
    <w:lvl w:ilvl="8" w:tplc="1A78D826">
      <w:numFmt w:val="bullet"/>
      <w:lvlText w:val="•"/>
      <w:lvlJc w:val="left"/>
      <w:pPr>
        <w:ind w:left="8604" w:hanging="14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25"/>
  </w:num>
  <w:num w:numId="5">
    <w:abstractNumId w:val="30"/>
  </w:num>
  <w:num w:numId="6">
    <w:abstractNumId w:val="20"/>
  </w:num>
  <w:num w:numId="7">
    <w:abstractNumId w:val="12"/>
  </w:num>
  <w:num w:numId="8">
    <w:abstractNumId w:val="29"/>
  </w:num>
  <w:num w:numId="9">
    <w:abstractNumId w:val="4"/>
  </w:num>
  <w:num w:numId="10">
    <w:abstractNumId w:val="3"/>
  </w:num>
  <w:num w:numId="11">
    <w:abstractNumId w:val="16"/>
  </w:num>
  <w:num w:numId="12">
    <w:abstractNumId w:val="1"/>
  </w:num>
  <w:num w:numId="13">
    <w:abstractNumId w:val="26"/>
  </w:num>
  <w:num w:numId="14">
    <w:abstractNumId w:val="11"/>
  </w:num>
  <w:num w:numId="15">
    <w:abstractNumId w:val="5"/>
  </w:num>
  <w:num w:numId="16">
    <w:abstractNumId w:val="6"/>
  </w:num>
  <w:num w:numId="17">
    <w:abstractNumId w:val="8"/>
  </w:num>
  <w:num w:numId="18">
    <w:abstractNumId w:val="13"/>
  </w:num>
  <w:num w:numId="19">
    <w:abstractNumId w:val="14"/>
  </w:num>
  <w:num w:numId="20">
    <w:abstractNumId w:val="28"/>
  </w:num>
  <w:num w:numId="21">
    <w:abstractNumId w:val="15"/>
  </w:num>
  <w:num w:numId="22">
    <w:abstractNumId w:val="22"/>
  </w:num>
  <w:num w:numId="23">
    <w:abstractNumId w:val="31"/>
  </w:num>
  <w:num w:numId="24">
    <w:abstractNumId w:val="24"/>
  </w:num>
  <w:num w:numId="25">
    <w:abstractNumId w:val="23"/>
  </w:num>
  <w:num w:numId="26">
    <w:abstractNumId w:val="18"/>
  </w:num>
  <w:num w:numId="27">
    <w:abstractNumId w:val="10"/>
  </w:num>
  <w:num w:numId="28">
    <w:abstractNumId w:val="17"/>
  </w:num>
  <w:num w:numId="29">
    <w:abstractNumId w:val="2"/>
  </w:num>
  <w:num w:numId="30">
    <w:abstractNumId w:val="27"/>
  </w:num>
  <w:num w:numId="31">
    <w:abstractNumId w:val="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1E"/>
    <w:rsid w:val="00002309"/>
    <w:rsid w:val="000028E5"/>
    <w:rsid w:val="00003A61"/>
    <w:rsid w:val="00004B8A"/>
    <w:rsid w:val="000106C2"/>
    <w:rsid w:val="00011FB3"/>
    <w:rsid w:val="00014DC6"/>
    <w:rsid w:val="000157D6"/>
    <w:rsid w:val="000243ED"/>
    <w:rsid w:val="000265C2"/>
    <w:rsid w:val="00033571"/>
    <w:rsid w:val="000350A9"/>
    <w:rsid w:val="00043499"/>
    <w:rsid w:val="00047A6A"/>
    <w:rsid w:val="00055962"/>
    <w:rsid w:val="00057E8F"/>
    <w:rsid w:val="00060E21"/>
    <w:rsid w:val="000663C8"/>
    <w:rsid w:val="00070CDC"/>
    <w:rsid w:val="00071787"/>
    <w:rsid w:val="00072BB2"/>
    <w:rsid w:val="00072C5D"/>
    <w:rsid w:val="000740A8"/>
    <w:rsid w:val="00075627"/>
    <w:rsid w:val="00076099"/>
    <w:rsid w:val="00076B1A"/>
    <w:rsid w:val="00076F38"/>
    <w:rsid w:val="00084006"/>
    <w:rsid w:val="00093148"/>
    <w:rsid w:val="0009453D"/>
    <w:rsid w:val="000B0765"/>
    <w:rsid w:val="000B2124"/>
    <w:rsid w:val="000C2C02"/>
    <w:rsid w:val="000C4974"/>
    <w:rsid w:val="000D0D30"/>
    <w:rsid w:val="000D26B8"/>
    <w:rsid w:val="000D52E2"/>
    <w:rsid w:val="000D5D5E"/>
    <w:rsid w:val="000D67CE"/>
    <w:rsid w:val="000E0C8E"/>
    <w:rsid w:val="000E22CA"/>
    <w:rsid w:val="000E2D27"/>
    <w:rsid w:val="000E3FCA"/>
    <w:rsid w:val="000E522B"/>
    <w:rsid w:val="000F4E02"/>
    <w:rsid w:val="00103676"/>
    <w:rsid w:val="001039F1"/>
    <w:rsid w:val="00106784"/>
    <w:rsid w:val="00111FBC"/>
    <w:rsid w:val="00113397"/>
    <w:rsid w:val="0011490B"/>
    <w:rsid w:val="001178D3"/>
    <w:rsid w:val="0012658E"/>
    <w:rsid w:val="0013370A"/>
    <w:rsid w:val="00137967"/>
    <w:rsid w:val="0014161C"/>
    <w:rsid w:val="00151CC7"/>
    <w:rsid w:val="0015491D"/>
    <w:rsid w:val="00162748"/>
    <w:rsid w:val="0016621E"/>
    <w:rsid w:val="00172449"/>
    <w:rsid w:val="00175E21"/>
    <w:rsid w:val="0018145D"/>
    <w:rsid w:val="00181FC1"/>
    <w:rsid w:val="00186568"/>
    <w:rsid w:val="00190344"/>
    <w:rsid w:val="00191675"/>
    <w:rsid w:val="001A2B7F"/>
    <w:rsid w:val="001A4076"/>
    <w:rsid w:val="001A41EB"/>
    <w:rsid w:val="001A6EC1"/>
    <w:rsid w:val="001B2DB8"/>
    <w:rsid w:val="001B4D2A"/>
    <w:rsid w:val="001B65C4"/>
    <w:rsid w:val="001B6D2C"/>
    <w:rsid w:val="001B7B59"/>
    <w:rsid w:val="001C2491"/>
    <w:rsid w:val="001C2F5A"/>
    <w:rsid w:val="001C4E60"/>
    <w:rsid w:val="001C54BA"/>
    <w:rsid w:val="001C5F64"/>
    <w:rsid w:val="001D07C1"/>
    <w:rsid w:val="001E0478"/>
    <w:rsid w:val="001E07E5"/>
    <w:rsid w:val="001E34FF"/>
    <w:rsid w:val="001E456D"/>
    <w:rsid w:val="001F45C5"/>
    <w:rsid w:val="001F518C"/>
    <w:rsid w:val="001F56A0"/>
    <w:rsid w:val="00200020"/>
    <w:rsid w:val="00200455"/>
    <w:rsid w:val="00201CBE"/>
    <w:rsid w:val="00205A70"/>
    <w:rsid w:val="00206660"/>
    <w:rsid w:val="00210FE5"/>
    <w:rsid w:val="00212F66"/>
    <w:rsid w:val="00216B42"/>
    <w:rsid w:val="00217876"/>
    <w:rsid w:val="00224F52"/>
    <w:rsid w:val="00237774"/>
    <w:rsid w:val="002407C5"/>
    <w:rsid w:val="00241C5E"/>
    <w:rsid w:val="002475A0"/>
    <w:rsid w:val="00251C59"/>
    <w:rsid w:val="002540E6"/>
    <w:rsid w:val="002549CE"/>
    <w:rsid w:val="002629FE"/>
    <w:rsid w:val="00267A78"/>
    <w:rsid w:val="002702CF"/>
    <w:rsid w:val="0027292C"/>
    <w:rsid w:val="0027363E"/>
    <w:rsid w:val="00277412"/>
    <w:rsid w:val="0028174C"/>
    <w:rsid w:val="002817AC"/>
    <w:rsid w:val="00292C87"/>
    <w:rsid w:val="002A40AA"/>
    <w:rsid w:val="002A6DCB"/>
    <w:rsid w:val="002A7EA9"/>
    <w:rsid w:val="002B075A"/>
    <w:rsid w:val="002B674A"/>
    <w:rsid w:val="002C0EA1"/>
    <w:rsid w:val="002C7BEE"/>
    <w:rsid w:val="002D2376"/>
    <w:rsid w:val="002D683E"/>
    <w:rsid w:val="002E1A5B"/>
    <w:rsid w:val="002E1D25"/>
    <w:rsid w:val="002E77D9"/>
    <w:rsid w:val="0030038C"/>
    <w:rsid w:val="0030238E"/>
    <w:rsid w:val="00303373"/>
    <w:rsid w:val="00303AD1"/>
    <w:rsid w:val="003069D8"/>
    <w:rsid w:val="00314919"/>
    <w:rsid w:val="0031609A"/>
    <w:rsid w:val="00316DF7"/>
    <w:rsid w:val="00332244"/>
    <w:rsid w:val="003329C3"/>
    <w:rsid w:val="00336C0D"/>
    <w:rsid w:val="00337B95"/>
    <w:rsid w:val="00340A3F"/>
    <w:rsid w:val="00341A3E"/>
    <w:rsid w:val="00343304"/>
    <w:rsid w:val="0034408F"/>
    <w:rsid w:val="00350DD4"/>
    <w:rsid w:val="00353A02"/>
    <w:rsid w:val="0035777D"/>
    <w:rsid w:val="0037114D"/>
    <w:rsid w:val="0037588F"/>
    <w:rsid w:val="00380302"/>
    <w:rsid w:val="00386E29"/>
    <w:rsid w:val="00390ACE"/>
    <w:rsid w:val="003912E6"/>
    <w:rsid w:val="00391A87"/>
    <w:rsid w:val="00394D31"/>
    <w:rsid w:val="00396E71"/>
    <w:rsid w:val="00397900"/>
    <w:rsid w:val="003A104A"/>
    <w:rsid w:val="003A3938"/>
    <w:rsid w:val="003A6E7B"/>
    <w:rsid w:val="003A7C7B"/>
    <w:rsid w:val="003B0320"/>
    <w:rsid w:val="003B1230"/>
    <w:rsid w:val="003B33CD"/>
    <w:rsid w:val="003B36AC"/>
    <w:rsid w:val="003C7EAE"/>
    <w:rsid w:val="003D06FF"/>
    <w:rsid w:val="003D1EC2"/>
    <w:rsid w:val="003D599B"/>
    <w:rsid w:val="003E1ACE"/>
    <w:rsid w:val="003E201E"/>
    <w:rsid w:val="003E2B49"/>
    <w:rsid w:val="003E3709"/>
    <w:rsid w:val="003E4F3C"/>
    <w:rsid w:val="003F0D94"/>
    <w:rsid w:val="003F2C52"/>
    <w:rsid w:val="003F7AA4"/>
    <w:rsid w:val="004036E8"/>
    <w:rsid w:val="0040634C"/>
    <w:rsid w:val="004064EA"/>
    <w:rsid w:val="0041052C"/>
    <w:rsid w:val="00415A86"/>
    <w:rsid w:val="0043085C"/>
    <w:rsid w:val="004357AF"/>
    <w:rsid w:val="00436FF3"/>
    <w:rsid w:val="00437895"/>
    <w:rsid w:val="0045282D"/>
    <w:rsid w:val="00453328"/>
    <w:rsid w:val="00456333"/>
    <w:rsid w:val="00457479"/>
    <w:rsid w:val="00467AF2"/>
    <w:rsid w:val="00480A08"/>
    <w:rsid w:val="004819AF"/>
    <w:rsid w:val="00482FAB"/>
    <w:rsid w:val="0048452B"/>
    <w:rsid w:val="004847F5"/>
    <w:rsid w:val="00485ED9"/>
    <w:rsid w:val="00486E36"/>
    <w:rsid w:val="0049128B"/>
    <w:rsid w:val="00491744"/>
    <w:rsid w:val="004946D0"/>
    <w:rsid w:val="0049786F"/>
    <w:rsid w:val="004A3C49"/>
    <w:rsid w:val="004B526A"/>
    <w:rsid w:val="004B5633"/>
    <w:rsid w:val="004C4966"/>
    <w:rsid w:val="004C6401"/>
    <w:rsid w:val="004D046D"/>
    <w:rsid w:val="004D2832"/>
    <w:rsid w:val="004D6247"/>
    <w:rsid w:val="004E2759"/>
    <w:rsid w:val="004E7728"/>
    <w:rsid w:val="004F2C98"/>
    <w:rsid w:val="004F6A57"/>
    <w:rsid w:val="004F6CD0"/>
    <w:rsid w:val="0050058A"/>
    <w:rsid w:val="00502B84"/>
    <w:rsid w:val="00503DB5"/>
    <w:rsid w:val="00504E2E"/>
    <w:rsid w:val="005105C8"/>
    <w:rsid w:val="00512446"/>
    <w:rsid w:val="00514B2D"/>
    <w:rsid w:val="00524179"/>
    <w:rsid w:val="00527003"/>
    <w:rsid w:val="00535D0D"/>
    <w:rsid w:val="005450A0"/>
    <w:rsid w:val="0054730E"/>
    <w:rsid w:val="00550647"/>
    <w:rsid w:val="00551ECC"/>
    <w:rsid w:val="005538B5"/>
    <w:rsid w:val="00556A91"/>
    <w:rsid w:val="00557DD1"/>
    <w:rsid w:val="0056237A"/>
    <w:rsid w:val="0057019E"/>
    <w:rsid w:val="00575B74"/>
    <w:rsid w:val="00576762"/>
    <w:rsid w:val="00583627"/>
    <w:rsid w:val="00586E20"/>
    <w:rsid w:val="0058799F"/>
    <w:rsid w:val="00595C57"/>
    <w:rsid w:val="0059634F"/>
    <w:rsid w:val="005A31E9"/>
    <w:rsid w:val="005A6688"/>
    <w:rsid w:val="005A69E8"/>
    <w:rsid w:val="005B154D"/>
    <w:rsid w:val="005B316C"/>
    <w:rsid w:val="005B4BBA"/>
    <w:rsid w:val="005B6C30"/>
    <w:rsid w:val="005B6D29"/>
    <w:rsid w:val="005C631A"/>
    <w:rsid w:val="005D0F3A"/>
    <w:rsid w:val="005D3EE1"/>
    <w:rsid w:val="005D68B0"/>
    <w:rsid w:val="005D6BA5"/>
    <w:rsid w:val="005E7A54"/>
    <w:rsid w:val="005F2B15"/>
    <w:rsid w:val="005F2BBE"/>
    <w:rsid w:val="005F39C1"/>
    <w:rsid w:val="005F47E2"/>
    <w:rsid w:val="00603A7F"/>
    <w:rsid w:val="00604C21"/>
    <w:rsid w:val="00606D06"/>
    <w:rsid w:val="00606E2D"/>
    <w:rsid w:val="006105C1"/>
    <w:rsid w:val="006153C0"/>
    <w:rsid w:val="006172B7"/>
    <w:rsid w:val="0063129C"/>
    <w:rsid w:val="00641B78"/>
    <w:rsid w:val="00645F60"/>
    <w:rsid w:val="00645FC5"/>
    <w:rsid w:val="00650796"/>
    <w:rsid w:val="00651565"/>
    <w:rsid w:val="00652348"/>
    <w:rsid w:val="006571FF"/>
    <w:rsid w:val="00657AD2"/>
    <w:rsid w:val="00661883"/>
    <w:rsid w:val="00664AA1"/>
    <w:rsid w:val="00664F34"/>
    <w:rsid w:val="00675693"/>
    <w:rsid w:val="00675FC7"/>
    <w:rsid w:val="006769EA"/>
    <w:rsid w:val="00680A20"/>
    <w:rsid w:val="00680F86"/>
    <w:rsid w:val="006876CB"/>
    <w:rsid w:val="006A2076"/>
    <w:rsid w:val="006A45A8"/>
    <w:rsid w:val="006A4FD4"/>
    <w:rsid w:val="006A65D9"/>
    <w:rsid w:val="006B06D9"/>
    <w:rsid w:val="006B09B1"/>
    <w:rsid w:val="006B0C5F"/>
    <w:rsid w:val="006B108C"/>
    <w:rsid w:val="006B43ED"/>
    <w:rsid w:val="006B4586"/>
    <w:rsid w:val="006B70BD"/>
    <w:rsid w:val="006C1A20"/>
    <w:rsid w:val="006C4C5B"/>
    <w:rsid w:val="006D5756"/>
    <w:rsid w:val="006E24FC"/>
    <w:rsid w:val="006E44BE"/>
    <w:rsid w:val="006F0162"/>
    <w:rsid w:val="006F05E9"/>
    <w:rsid w:val="00703602"/>
    <w:rsid w:val="00710E4C"/>
    <w:rsid w:val="00712DCB"/>
    <w:rsid w:val="00712E4C"/>
    <w:rsid w:val="007143CA"/>
    <w:rsid w:val="00721F3F"/>
    <w:rsid w:val="00724435"/>
    <w:rsid w:val="00724BB6"/>
    <w:rsid w:val="007327A1"/>
    <w:rsid w:val="0074227B"/>
    <w:rsid w:val="00753747"/>
    <w:rsid w:val="00755340"/>
    <w:rsid w:val="00755D2A"/>
    <w:rsid w:val="00765BF4"/>
    <w:rsid w:val="00775719"/>
    <w:rsid w:val="00780555"/>
    <w:rsid w:val="007815C6"/>
    <w:rsid w:val="00782BA2"/>
    <w:rsid w:val="0078346C"/>
    <w:rsid w:val="007837CF"/>
    <w:rsid w:val="007876F1"/>
    <w:rsid w:val="007926B5"/>
    <w:rsid w:val="007978DB"/>
    <w:rsid w:val="00797A7B"/>
    <w:rsid w:val="007A0851"/>
    <w:rsid w:val="007A0BCF"/>
    <w:rsid w:val="007A1306"/>
    <w:rsid w:val="007A133E"/>
    <w:rsid w:val="007A630C"/>
    <w:rsid w:val="007B3ABD"/>
    <w:rsid w:val="007C03AD"/>
    <w:rsid w:val="007C1884"/>
    <w:rsid w:val="007C1CE4"/>
    <w:rsid w:val="007C1DDA"/>
    <w:rsid w:val="007C2897"/>
    <w:rsid w:val="007D35B7"/>
    <w:rsid w:val="007D4DA8"/>
    <w:rsid w:val="007D51CD"/>
    <w:rsid w:val="007E1C8B"/>
    <w:rsid w:val="007E29DB"/>
    <w:rsid w:val="007E2A51"/>
    <w:rsid w:val="007E444F"/>
    <w:rsid w:val="007E74CC"/>
    <w:rsid w:val="007F03B1"/>
    <w:rsid w:val="008018FF"/>
    <w:rsid w:val="0080416B"/>
    <w:rsid w:val="00805C6D"/>
    <w:rsid w:val="008072E3"/>
    <w:rsid w:val="008177D7"/>
    <w:rsid w:val="00820898"/>
    <w:rsid w:val="00823F91"/>
    <w:rsid w:val="00826108"/>
    <w:rsid w:val="0083109B"/>
    <w:rsid w:val="00831713"/>
    <w:rsid w:val="00833810"/>
    <w:rsid w:val="008356D7"/>
    <w:rsid w:val="00836E81"/>
    <w:rsid w:val="008578D0"/>
    <w:rsid w:val="00863585"/>
    <w:rsid w:val="008637C8"/>
    <w:rsid w:val="00864373"/>
    <w:rsid w:val="00865048"/>
    <w:rsid w:val="0086792E"/>
    <w:rsid w:val="00872BFF"/>
    <w:rsid w:val="00880EA8"/>
    <w:rsid w:val="008834BF"/>
    <w:rsid w:val="00884FB4"/>
    <w:rsid w:val="00886F9B"/>
    <w:rsid w:val="00887FE5"/>
    <w:rsid w:val="008904C4"/>
    <w:rsid w:val="008947EB"/>
    <w:rsid w:val="0089481D"/>
    <w:rsid w:val="008A2366"/>
    <w:rsid w:val="008B08A3"/>
    <w:rsid w:val="008C5122"/>
    <w:rsid w:val="008C7D1F"/>
    <w:rsid w:val="008D26F1"/>
    <w:rsid w:val="008D5ED6"/>
    <w:rsid w:val="008E2014"/>
    <w:rsid w:val="00900B54"/>
    <w:rsid w:val="009032F3"/>
    <w:rsid w:val="00903F73"/>
    <w:rsid w:val="00905186"/>
    <w:rsid w:val="00905546"/>
    <w:rsid w:val="00906B2D"/>
    <w:rsid w:val="009123D4"/>
    <w:rsid w:val="00913F59"/>
    <w:rsid w:val="00926798"/>
    <w:rsid w:val="009328A0"/>
    <w:rsid w:val="00934298"/>
    <w:rsid w:val="0094446B"/>
    <w:rsid w:val="0095028A"/>
    <w:rsid w:val="009523F2"/>
    <w:rsid w:val="009602ED"/>
    <w:rsid w:val="0096266D"/>
    <w:rsid w:val="009647CF"/>
    <w:rsid w:val="00964C00"/>
    <w:rsid w:val="0096571A"/>
    <w:rsid w:val="009709BA"/>
    <w:rsid w:val="00973042"/>
    <w:rsid w:val="00975265"/>
    <w:rsid w:val="009826B8"/>
    <w:rsid w:val="00984A82"/>
    <w:rsid w:val="0099792C"/>
    <w:rsid w:val="009A4B04"/>
    <w:rsid w:val="009A7257"/>
    <w:rsid w:val="009B31D7"/>
    <w:rsid w:val="009B69D2"/>
    <w:rsid w:val="009C52F9"/>
    <w:rsid w:val="009C72AE"/>
    <w:rsid w:val="009D0244"/>
    <w:rsid w:val="009D1319"/>
    <w:rsid w:val="009E0606"/>
    <w:rsid w:val="009E232A"/>
    <w:rsid w:val="009E72B8"/>
    <w:rsid w:val="009F1E26"/>
    <w:rsid w:val="009F22D3"/>
    <w:rsid w:val="009F2592"/>
    <w:rsid w:val="00A010B2"/>
    <w:rsid w:val="00A04C31"/>
    <w:rsid w:val="00A052A7"/>
    <w:rsid w:val="00A1030A"/>
    <w:rsid w:val="00A20147"/>
    <w:rsid w:val="00A303CB"/>
    <w:rsid w:val="00A337AF"/>
    <w:rsid w:val="00A35C18"/>
    <w:rsid w:val="00A40CE4"/>
    <w:rsid w:val="00A41DDD"/>
    <w:rsid w:val="00A4339F"/>
    <w:rsid w:val="00A50D61"/>
    <w:rsid w:val="00A54B6D"/>
    <w:rsid w:val="00A56879"/>
    <w:rsid w:val="00A603F0"/>
    <w:rsid w:val="00A6309C"/>
    <w:rsid w:val="00A63FA4"/>
    <w:rsid w:val="00A64D4C"/>
    <w:rsid w:val="00A64D89"/>
    <w:rsid w:val="00A66906"/>
    <w:rsid w:val="00A66FE2"/>
    <w:rsid w:val="00A67039"/>
    <w:rsid w:val="00A67EFC"/>
    <w:rsid w:val="00A75640"/>
    <w:rsid w:val="00A84960"/>
    <w:rsid w:val="00AA04D8"/>
    <w:rsid w:val="00AA17B5"/>
    <w:rsid w:val="00AA3945"/>
    <w:rsid w:val="00AB02E4"/>
    <w:rsid w:val="00AC3549"/>
    <w:rsid w:val="00AD2C0C"/>
    <w:rsid w:val="00AD2F45"/>
    <w:rsid w:val="00AD36C4"/>
    <w:rsid w:val="00AE163B"/>
    <w:rsid w:val="00AE57DC"/>
    <w:rsid w:val="00AF0839"/>
    <w:rsid w:val="00AF1FC6"/>
    <w:rsid w:val="00AF259D"/>
    <w:rsid w:val="00AF66F5"/>
    <w:rsid w:val="00AF795D"/>
    <w:rsid w:val="00B10BE1"/>
    <w:rsid w:val="00B217F2"/>
    <w:rsid w:val="00B21E98"/>
    <w:rsid w:val="00B267DB"/>
    <w:rsid w:val="00B31508"/>
    <w:rsid w:val="00B33972"/>
    <w:rsid w:val="00B339BD"/>
    <w:rsid w:val="00B373F6"/>
    <w:rsid w:val="00B450DC"/>
    <w:rsid w:val="00B6482C"/>
    <w:rsid w:val="00B70ABF"/>
    <w:rsid w:val="00B71453"/>
    <w:rsid w:val="00B72948"/>
    <w:rsid w:val="00B7604E"/>
    <w:rsid w:val="00B82277"/>
    <w:rsid w:val="00B84E79"/>
    <w:rsid w:val="00B90419"/>
    <w:rsid w:val="00B916E8"/>
    <w:rsid w:val="00B93D69"/>
    <w:rsid w:val="00BB299F"/>
    <w:rsid w:val="00BB4DCA"/>
    <w:rsid w:val="00BB701E"/>
    <w:rsid w:val="00BB7456"/>
    <w:rsid w:val="00BC2BB5"/>
    <w:rsid w:val="00BC3575"/>
    <w:rsid w:val="00BC5947"/>
    <w:rsid w:val="00BC6FF7"/>
    <w:rsid w:val="00BC740E"/>
    <w:rsid w:val="00BC7F6D"/>
    <w:rsid w:val="00BD40AE"/>
    <w:rsid w:val="00BE072E"/>
    <w:rsid w:val="00BE252E"/>
    <w:rsid w:val="00BE43F3"/>
    <w:rsid w:val="00BE650E"/>
    <w:rsid w:val="00BF19F3"/>
    <w:rsid w:val="00BF3C12"/>
    <w:rsid w:val="00BF51EB"/>
    <w:rsid w:val="00C0053A"/>
    <w:rsid w:val="00C0294D"/>
    <w:rsid w:val="00C03133"/>
    <w:rsid w:val="00C04BDE"/>
    <w:rsid w:val="00C06C96"/>
    <w:rsid w:val="00C07F5D"/>
    <w:rsid w:val="00C207DD"/>
    <w:rsid w:val="00C2330A"/>
    <w:rsid w:val="00C2442D"/>
    <w:rsid w:val="00C2594F"/>
    <w:rsid w:val="00C272B5"/>
    <w:rsid w:val="00C309F6"/>
    <w:rsid w:val="00C31B46"/>
    <w:rsid w:val="00C41513"/>
    <w:rsid w:val="00C415F2"/>
    <w:rsid w:val="00C42B4A"/>
    <w:rsid w:val="00C51731"/>
    <w:rsid w:val="00C5401F"/>
    <w:rsid w:val="00C57F85"/>
    <w:rsid w:val="00C60DD0"/>
    <w:rsid w:val="00C6102F"/>
    <w:rsid w:val="00C64757"/>
    <w:rsid w:val="00C66D61"/>
    <w:rsid w:val="00C75F7D"/>
    <w:rsid w:val="00C77833"/>
    <w:rsid w:val="00C8030B"/>
    <w:rsid w:val="00C83EA2"/>
    <w:rsid w:val="00C86F9B"/>
    <w:rsid w:val="00C92114"/>
    <w:rsid w:val="00C92F9A"/>
    <w:rsid w:val="00C945A4"/>
    <w:rsid w:val="00C957D8"/>
    <w:rsid w:val="00CA1A05"/>
    <w:rsid w:val="00CA46A8"/>
    <w:rsid w:val="00CB617C"/>
    <w:rsid w:val="00CB7BAE"/>
    <w:rsid w:val="00CC6334"/>
    <w:rsid w:val="00CD1236"/>
    <w:rsid w:val="00CD2F1E"/>
    <w:rsid w:val="00CD508D"/>
    <w:rsid w:val="00CE181F"/>
    <w:rsid w:val="00CE1A4A"/>
    <w:rsid w:val="00CE50B1"/>
    <w:rsid w:val="00CF25CF"/>
    <w:rsid w:val="00CF5BFB"/>
    <w:rsid w:val="00D030EE"/>
    <w:rsid w:val="00D03744"/>
    <w:rsid w:val="00D079C1"/>
    <w:rsid w:val="00D1159E"/>
    <w:rsid w:val="00D12237"/>
    <w:rsid w:val="00D12692"/>
    <w:rsid w:val="00D1510F"/>
    <w:rsid w:val="00D1564C"/>
    <w:rsid w:val="00D15AEE"/>
    <w:rsid w:val="00D17C72"/>
    <w:rsid w:val="00D21B66"/>
    <w:rsid w:val="00D22C72"/>
    <w:rsid w:val="00D253E5"/>
    <w:rsid w:val="00D265D4"/>
    <w:rsid w:val="00D27079"/>
    <w:rsid w:val="00D318BE"/>
    <w:rsid w:val="00D35971"/>
    <w:rsid w:val="00D37111"/>
    <w:rsid w:val="00D45AF2"/>
    <w:rsid w:val="00D47DAB"/>
    <w:rsid w:val="00D509D2"/>
    <w:rsid w:val="00D51567"/>
    <w:rsid w:val="00D52CBE"/>
    <w:rsid w:val="00D53C0B"/>
    <w:rsid w:val="00D54177"/>
    <w:rsid w:val="00D5593B"/>
    <w:rsid w:val="00D566BA"/>
    <w:rsid w:val="00D57EED"/>
    <w:rsid w:val="00D6266C"/>
    <w:rsid w:val="00D636AB"/>
    <w:rsid w:val="00D650EC"/>
    <w:rsid w:val="00D700F9"/>
    <w:rsid w:val="00D71AEA"/>
    <w:rsid w:val="00D741B2"/>
    <w:rsid w:val="00D77317"/>
    <w:rsid w:val="00D80077"/>
    <w:rsid w:val="00D82DFB"/>
    <w:rsid w:val="00D83737"/>
    <w:rsid w:val="00D850AE"/>
    <w:rsid w:val="00D86531"/>
    <w:rsid w:val="00D91124"/>
    <w:rsid w:val="00DA5E83"/>
    <w:rsid w:val="00DA604D"/>
    <w:rsid w:val="00DB2F8F"/>
    <w:rsid w:val="00DB4EAF"/>
    <w:rsid w:val="00DB6618"/>
    <w:rsid w:val="00DB6722"/>
    <w:rsid w:val="00DB757B"/>
    <w:rsid w:val="00DD230B"/>
    <w:rsid w:val="00DD44C5"/>
    <w:rsid w:val="00DD5020"/>
    <w:rsid w:val="00DE6EF1"/>
    <w:rsid w:val="00DE7329"/>
    <w:rsid w:val="00DF0958"/>
    <w:rsid w:val="00DF0E85"/>
    <w:rsid w:val="00DF15ED"/>
    <w:rsid w:val="00DF23DF"/>
    <w:rsid w:val="00DF29FF"/>
    <w:rsid w:val="00DF4402"/>
    <w:rsid w:val="00DF498C"/>
    <w:rsid w:val="00DF5FAB"/>
    <w:rsid w:val="00DF6663"/>
    <w:rsid w:val="00E03257"/>
    <w:rsid w:val="00E0732B"/>
    <w:rsid w:val="00E12A99"/>
    <w:rsid w:val="00E1729D"/>
    <w:rsid w:val="00E22EAE"/>
    <w:rsid w:val="00E23B83"/>
    <w:rsid w:val="00E241D4"/>
    <w:rsid w:val="00E24BAC"/>
    <w:rsid w:val="00E25DDC"/>
    <w:rsid w:val="00E43A38"/>
    <w:rsid w:val="00E445A9"/>
    <w:rsid w:val="00E503B1"/>
    <w:rsid w:val="00E50A38"/>
    <w:rsid w:val="00E6470C"/>
    <w:rsid w:val="00E64CCF"/>
    <w:rsid w:val="00E66D8F"/>
    <w:rsid w:val="00E737C3"/>
    <w:rsid w:val="00E73B05"/>
    <w:rsid w:val="00E74B16"/>
    <w:rsid w:val="00E757BD"/>
    <w:rsid w:val="00E80911"/>
    <w:rsid w:val="00E878F7"/>
    <w:rsid w:val="00EA1B12"/>
    <w:rsid w:val="00EB1E44"/>
    <w:rsid w:val="00EB231F"/>
    <w:rsid w:val="00EB4273"/>
    <w:rsid w:val="00ED29C9"/>
    <w:rsid w:val="00EF2DB3"/>
    <w:rsid w:val="00EF517F"/>
    <w:rsid w:val="00F0057E"/>
    <w:rsid w:val="00F00D88"/>
    <w:rsid w:val="00F01CBF"/>
    <w:rsid w:val="00F1424B"/>
    <w:rsid w:val="00F16F4B"/>
    <w:rsid w:val="00F26C4F"/>
    <w:rsid w:val="00F30B01"/>
    <w:rsid w:val="00F3379C"/>
    <w:rsid w:val="00F33F2E"/>
    <w:rsid w:val="00F35AE0"/>
    <w:rsid w:val="00F35E66"/>
    <w:rsid w:val="00F41B17"/>
    <w:rsid w:val="00F44DD7"/>
    <w:rsid w:val="00F4750D"/>
    <w:rsid w:val="00F5396B"/>
    <w:rsid w:val="00F61ADD"/>
    <w:rsid w:val="00F61F14"/>
    <w:rsid w:val="00F6545D"/>
    <w:rsid w:val="00F723FE"/>
    <w:rsid w:val="00F755CD"/>
    <w:rsid w:val="00F77EB3"/>
    <w:rsid w:val="00F81464"/>
    <w:rsid w:val="00F82451"/>
    <w:rsid w:val="00F828CF"/>
    <w:rsid w:val="00F83BC3"/>
    <w:rsid w:val="00F869D3"/>
    <w:rsid w:val="00FA5BB5"/>
    <w:rsid w:val="00FA6FD9"/>
    <w:rsid w:val="00FC042D"/>
    <w:rsid w:val="00FC303C"/>
    <w:rsid w:val="00FC55F4"/>
    <w:rsid w:val="00FD488D"/>
    <w:rsid w:val="00FD62F1"/>
    <w:rsid w:val="00FF1E6D"/>
    <w:rsid w:val="00FF2A0C"/>
    <w:rsid w:val="00FF3CBE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D26F1"/>
    <w:pPr>
      <w:widowControl w:val="0"/>
      <w:autoSpaceDE w:val="0"/>
      <w:autoSpaceDN w:val="0"/>
      <w:spacing w:after="0" w:line="240" w:lineRule="auto"/>
      <w:ind w:left="138" w:firstLine="57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488D"/>
    <w:pPr>
      <w:ind w:left="720"/>
      <w:contextualSpacing/>
    </w:pPr>
  </w:style>
  <w:style w:type="table" w:styleId="a5">
    <w:name w:val="Table Grid"/>
    <w:basedOn w:val="a1"/>
    <w:rsid w:val="0014161C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4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1E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B2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7AC"/>
  </w:style>
  <w:style w:type="paragraph" w:styleId="ab">
    <w:name w:val="footer"/>
    <w:basedOn w:val="a"/>
    <w:link w:val="ac"/>
    <w:uiPriority w:val="99"/>
    <w:unhideWhenUsed/>
    <w:rsid w:val="0028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7AC"/>
  </w:style>
  <w:style w:type="character" w:styleId="ad">
    <w:name w:val="Strong"/>
    <w:qFormat/>
    <w:rsid w:val="00B6482C"/>
    <w:rPr>
      <w:b/>
      <w:bCs/>
      <w:sz w:val="11"/>
      <w:szCs w:val="11"/>
    </w:rPr>
  </w:style>
  <w:style w:type="character" w:customStyle="1" w:styleId="21">
    <w:name w:val="Основной текст (2)"/>
    <w:rsid w:val="00B64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ae">
    <w:name w:val="Hyperlink"/>
    <w:basedOn w:val="a0"/>
    <w:uiPriority w:val="99"/>
    <w:unhideWhenUsed/>
    <w:rsid w:val="00BF3C12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B43ED"/>
  </w:style>
  <w:style w:type="paragraph" w:styleId="af">
    <w:name w:val="Body Text"/>
    <w:basedOn w:val="a"/>
    <w:link w:val="af0"/>
    <w:uiPriority w:val="99"/>
    <w:rsid w:val="0096266D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9626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11pt">
    <w:name w:val="Основной текст (3) + 11 pt;Не полужирный"/>
    <w:rsid w:val="00026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rsid w:val="008D26F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Основной текст (3)_"/>
    <w:link w:val="30"/>
    <w:rsid w:val="00724BB6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4BB6"/>
    <w:pPr>
      <w:shd w:val="clear" w:color="auto" w:fill="FFFFFF"/>
      <w:spacing w:after="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D26F1"/>
    <w:pPr>
      <w:widowControl w:val="0"/>
      <w:autoSpaceDE w:val="0"/>
      <w:autoSpaceDN w:val="0"/>
      <w:spacing w:after="0" w:line="240" w:lineRule="auto"/>
      <w:ind w:left="138" w:firstLine="57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488D"/>
    <w:pPr>
      <w:ind w:left="720"/>
      <w:contextualSpacing/>
    </w:pPr>
  </w:style>
  <w:style w:type="table" w:styleId="a5">
    <w:name w:val="Table Grid"/>
    <w:basedOn w:val="a1"/>
    <w:rsid w:val="0014161C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4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1E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B2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7AC"/>
  </w:style>
  <w:style w:type="paragraph" w:styleId="ab">
    <w:name w:val="footer"/>
    <w:basedOn w:val="a"/>
    <w:link w:val="ac"/>
    <w:uiPriority w:val="99"/>
    <w:unhideWhenUsed/>
    <w:rsid w:val="0028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7AC"/>
  </w:style>
  <w:style w:type="character" w:styleId="ad">
    <w:name w:val="Strong"/>
    <w:qFormat/>
    <w:rsid w:val="00B6482C"/>
    <w:rPr>
      <w:b/>
      <w:bCs/>
      <w:sz w:val="11"/>
      <w:szCs w:val="11"/>
    </w:rPr>
  </w:style>
  <w:style w:type="character" w:customStyle="1" w:styleId="21">
    <w:name w:val="Основной текст (2)"/>
    <w:rsid w:val="00B64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ae">
    <w:name w:val="Hyperlink"/>
    <w:basedOn w:val="a0"/>
    <w:uiPriority w:val="99"/>
    <w:unhideWhenUsed/>
    <w:rsid w:val="00BF3C12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B43ED"/>
  </w:style>
  <w:style w:type="paragraph" w:styleId="af">
    <w:name w:val="Body Text"/>
    <w:basedOn w:val="a"/>
    <w:link w:val="af0"/>
    <w:uiPriority w:val="99"/>
    <w:rsid w:val="0096266D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9626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11pt">
    <w:name w:val="Основной текст (3) + 11 pt;Не полужирный"/>
    <w:rsid w:val="00026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rsid w:val="008D26F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Основной текст (3)_"/>
    <w:link w:val="30"/>
    <w:rsid w:val="00724BB6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4BB6"/>
    <w:pPr>
      <w:shd w:val="clear" w:color="auto" w:fill="FFFFFF"/>
      <w:spacing w:after="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756168854801569E-2"/>
          <c:y val="2.7722858649508426E-2"/>
          <c:w val="0.537080889479713"/>
          <c:h val="0.8774842701358690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7.6067458021905607E-2"/>
                  <c:y val="0.1586660558842444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1389009997955416E-2"/>
                  <c:y val="9.32339677438031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50018484536201"/>
                  <c:y val="1.76928698063282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5273745924782303"/>
                  <c:y val="-0.2123715518307043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Муниципальное управление - 616,4 млн руб.</c:v>
                </c:pt>
                <c:pt idx="1">
                  <c:v>Экономическое развитие - 192,5 млн руб.</c:v>
                </c:pt>
                <c:pt idx="2">
                  <c:v>Развитие инфраструктуры - 853,7 млн руб.</c:v>
                </c:pt>
                <c:pt idx="3">
                  <c:v>Социальное развитие - 3 959,3 млн руб.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0.10964264750351305</c:v>
                </c:pt>
                <c:pt idx="1">
                  <c:v>3.4241092868958892E-2</c:v>
                </c:pt>
                <c:pt idx="2">
                  <c:v>0.15185257653106604</c:v>
                </c:pt>
                <c:pt idx="3">
                  <c:v>0.70426368309646215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993574009983949"/>
          <c:y val="4.2568431363651286E-2"/>
          <c:w val="0.42854377058011289"/>
          <c:h val="0.7956275593791613"/>
        </c:manualLayout>
      </c:layout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192F-CB46-427B-A918-0414330E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15223</Words>
  <Characters>86777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feu17-02</dc:creator>
  <cp:lastModifiedBy>feu17-02</cp:lastModifiedBy>
  <cp:revision>3</cp:revision>
  <cp:lastPrinted>2023-04-25T12:00:00Z</cp:lastPrinted>
  <dcterms:created xsi:type="dcterms:W3CDTF">2023-04-28T11:18:00Z</dcterms:created>
  <dcterms:modified xsi:type="dcterms:W3CDTF">2023-05-05T06:16:00Z</dcterms:modified>
</cp:coreProperties>
</file>